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A" w:rsidRPr="00523F88" w:rsidRDefault="00E70DA5" w:rsidP="006C13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Orientation and Mobility (O&amp;M)</w:t>
      </w:r>
      <w:r w:rsidR="00126B85">
        <w:rPr>
          <w:rFonts w:ascii="Calibri" w:hAnsi="Calibri" w:cs="Calibri"/>
          <w:b/>
          <w:sz w:val="28"/>
          <w:szCs w:val="28"/>
        </w:rPr>
        <w:t xml:space="preserve">           </w:t>
      </w:r>
    </w:p>
    <w:p w:rsidR="006C13FA" w:rsidRPr="004F1A52" w:rsidRDefault="006C13FA" w:rsidP="001C5058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4F1A52">
        <w:rPr>
          <w:rFonts w:ascii="Calibri" w:hAnsi="Calibri" w:cs="Calibri"/>
          <w:b/>
        </w:rPr>
        <w:t xml:space="preserve">Service Capacity     </w:t>
      </w:r>
    </w:p>
    <w:p w:rsidR="0015785B" w:rsidRPr="001B351C" w:rsidRDefault="0015785B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7C3E09" w:rsidRDefault="007249F3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Identify which of the qualification categories applies to your provision of O&amp;M services:</w:t>
      </w:r>
      <w:bookmarkStart w:id="1" w:name="_Hlk8736240"/>
    </w:p>
    <w:p w:rsidR="00DE0348" w:rsidRDefault="007249F3" w:rsidP="00935700">
      <w:pPr>
        <w:ind w:left="1620"/>
        <w:rPr>
          <w:rFonts w:ascii="Calibri" w:hAnsi="Calibri" w:cs="Calibri"/>
          <w:sz w:val="22"/>
          <w:szCs w:val="22"/>
        </w:rPr>
      </w:pPr>
      <w:bookmarkStart w:id="2" w:name="_Hlk10193721"/>
      <w:r>
        <w:rPr>
          <w:rFonts w:ascii="Calibri" w:hAnsi="Calibri" w:cs="Calibri"/>
          <w:sz w:val="22"/>
          <w:szCs w:val="22"/>
        </w:rPr>
        <w:t xml:space="preserve">Individual </w:t>
      </w:r>
      <w:r w:rsidR="00CF088F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rovider: </w:t>
      </w:r>
      <w:bookmarkStart w:id="3" w:name="_Hlk10193765"/>
      <w:r w:rsidRPr="00A946C6">
        <w:rPr>
          <w:rFonts w:ascii="Calibri" w:hAnsi="Calibri" w:cs="Calibri"/>
          <w:sz w:val="22"/>
          <w:szCs w:val="22"/>
        </w:rPr>
        <w:t xml:space="preserve"> </w:t>
      </w:r>
    </w:p>
    <w:p w:rsidR="007249F3" w:rsidRPr="007249F3" w:rsidRDefault="007249F3" w:rsidP="00DE0348">
      <w:pPr>
        <w:ind w:left="1620"/>
        <w:rPr>
          <w:rFonts w:ascii="Calibri" w:hAnsi="Calibri" w:cs="Calibri"/>
          <w:sz w:val="22"/>
          <w:szCs w:val="22"/>
        </w:rPr>
      </w:pPr>
      <w:r w:rsidRPr="00A946C6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.75pt;height:18pt" o:ole="">
            <v:imagedata r:id="rId7" o:title=""/>
          </v:shape>
          <w:control r:id="rId8" w:name="TextBox22" w:shapeid="_x0000_i1029"/>
        </w:object>
      </w:r>
    </w:p>
    <w:bookmarkEnd w:id="2"/>
    <w:bookmarkEnd w:id="3"/>
    <w:p w:rsidR="00DE0348" w:rsidRPr="00DE0348" w:rsidRDefault="00DE0348" w:rsidP="00DE034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7249F3" w:rsidRPr="00DE0348">
        <w:rPr>
          <w:rFonts w:ascii="Calibri" w:hAnsi="Calibri" w:cs="Calibri"/>
        </w:rPr>
        <w:t>Agency:</w:t>
      </w:r>
    </w:p>
    <w:p w:rsidR="007249F3" w:rsidRPr="00DE0348" w:rsidRDefault="00DE0348" w:rsidP="00DE0348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              </w:t>
      </w:r>
      <w:r w:rsidR="007249F3" w:rsidRPr="00DE0348">
        <w:rPr>
          <w:rFonts w:ascii="Calibri" w:hAnsi="Calibri" w:cs="Calibri"/>
        </w:rPr>
        <w:t xml:space="preserve"> </w:t>
      </w:r>
      <w:r w:rsidR="007249F3" w:rsidRPr="00DE0348">
        <w:rPr>
          <w:rFonts w:ascii="Calibri" w:hAnsi="Calibri" w:cs="Calibri"/>
        </w:rPr>
        <w:object w:dxaOrig="225" w:dyaOrig="225">
          <v:shape id="_x0000_i1031" type="#_x0000_t75" style="width:45.75pt;height:18pt" o:ole="">
            <v:imagedata r:id="rId7" o:title=""/>
          </v:shape>
          <w:control r:id="rId9" w:name="TextBox221" w:shapeid="_x0000_i1031"/>
        </w:object>
      </w:r>
    </w:p>
    <w:p w:rsidR="007249F3" w:rsidRPr="007249F3" w:rsidRDefault="007249F3" w:rsidP="007249F3">
      <w:pPr>
        <w:ind w:left="1620"/>
        <w:rPr>
          <w:rFonts w:ascii="Calibri" w:hAnsi="Calibri" w:cs="Calibri"/>
          <w:sz w:val="22"/>
          <w:szCs w:val="22"/>
        </w:rPr>
      </w:pPr>
    </w:p>
    <w:bookmarkEnd w:id="1"/>
    <w:p w:rsidR="00A946C6" w:rsidRPr="00F01552" w:rsidRDefault="00F01552" w:rsidP="00F01552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regional service capacity throughout the State. Specify any areas that you do not provide O&amp;M services:</w:t>
      </w:r>
    </w:p>
    <w:p w:rsidR="00B26435" w:rsidRDefault="00B26435" w:rsidP="00B26435">
      <w:pPr>
        <w:ind w:left="1620"/>
        <w:rPr>
          <w:rFonts w:ascii="Calibri" w:hAnsi="Calibri" w:cs="Calibri"/>
          <w:sz w:val="22"/>
          <w:szCs w:val="22"/>
        </w:rPr>
      </w:pPr>
    </w:p>
    <w:p w:rsidR="00FC26C8" w:rsidRDefault="00FC26C8" w:rsidP="00B26435">
      <w:pPr>
        <w:ind w:left="1620"/>
        <w:rPr>
          <w:rFonts w:ascii="Calibri" w:hAnsi="Calibri" w:cs="Calibri"/>
          <w:sz w:val="22"/>
          <w:szCs w:val="22"/>
        </w:rPr>
      </w:pPr>
    </w:p>
    <w:p w:rsidR="00FC26C8" w:rsidRDefault="00FC26C8" w:rsidP="00B26435">
      <w:pPr>
        <w:ind w:left="1620"/>
        <w:rPr>
          <w:rFonts w:ascii="Calibri" w:hAnsi="Calibri" w:cs="Calibri"/>
          <w:sz w:val="22"/>
          <w:szCs w:val="22"/>
        </w:rPr>
      </w:pPr>
    </w:p>
    <w:p w:rsidR="00FC26C8" w:rsidRPr="00A946C6" w:rsidRDefault="00FC26C8" w:rsidP="00B26435">
      <w:pPr>
        <w:ind w:left="1620"/>
        <w:rPr>
          <w:rFonts w:ascii="Calibri" w:hAnsi="Calibri" w:cs="Calibri"/>
          <w:sz w:val="22"/>
          <w:szCs w:val="22"/>
        </w:rPr>
      </w:pPr>
    </w:p>
    <w:p w:rsidR="00C10791" w:rsidRDefault="0023672E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 </w:t>
      </w:r>
      <w:r w:rsidR="00B26435" w:rsidRPr="00B26435">
        <w:rPr>
          <w:rFonts w:ascii="Calibri" w:hAnsi="Calibri" w:cs="Calibri"/>
          <w:sz w:val="22"/>
          <w:szCs w:val="22"/>
        </w:rPr>
        <w:t xml:space="preserve">Describe your capacity to provide translation for </w:t>
      </w:r>
      <w:r w:rsidR="00B26435">
        <w:rPr>
          <w:rFonts w:ascii="Calibri" w:hAnsi="Calibri" w:cs="Calibri"/>
          <w:sz w:val="22"/>
          <w:szCs w:val="22"/>
        </w:rPr>
        <w:t>consumer</w:t>
      </w:r>
      <w:r w:rsidR="00114E59">
        <w:rPr>
          <w:rFonts w:ascii="Calibri" w:hAnsi="Calibri" w:cs="Calibri"/>
          <w:sz w:val="22"/>
          <w:szCs w:val="22"/>
        </w:rPr>
        <w:t>s</w:t>
      </w:r>
      <w:r w:rsidR="00B26435" w:rsidRPr="00B26435">
        <w:rPr>
          <w:rFonts w:ascii="Calibri" w:hAnsi="Calibri" w:cs="Calibri"/>
          <w:sz w:val="22"/>
          <w:szCs w:val="22"/>
        </w:rPr>
        <w:t xml:space="preserve"> when needed</w:t>
      </w:r>
      <w:r w:rsidR="00BF4359">
        <w:rPr>
          <w:rFonts w:ascii="Calibri" w:hAnsi="Calibri" w:cs="Calibri"/>
          <w:sz w:val="22"/>
          <w:szCs w:val="22"/>
        </w:rPr>
        <w:t>.</w:t>
      </w:r>
      <w:r w:rsidR="0089067C">
        <w:rPr>
          <w:rFonts w:ascii="Calibri" w:hAnsi="Calibri" w:cs="Calibri"/>
          <w:sz w:val="22"/>
          <w:szCs w:val="22"/>
        </w:rPr>
        <w:t xml:space="preserve">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Language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# Administrative Staff</w:t>
            </w:r>
            <w:r w:rsidR="00CA574F">
              <w:rPr>
                <w:rFonts w:ascii="Calibri" w:hAnsi="Calibri" w:cs="Calibri"/>
                <w:sz w:val="22"/>
                <w:szCs w:val="22"/>
              </w:rPr>
              <w:t xml:space="preserve"> (if applicable)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# </w:t>
            </w:r>
            <w:r w:rsidR="00CA574F">
              <w:rPr>
                <w:rFonts w:ascii="Calibri" w:hAnsi="Calibri" w:cs="Calibri"/>
                <w:sz w:val="22"/>
                <w:szCs w:val="22"/>
              </w:rPr>
              <w:t>Certified Orientation and Mobility Specialists (COMS)</w:t>
            </w: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464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C10791" w:rsidRDefault="00C10791" w:rsidP="00C10791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 xml:space="preserve">If you have no translation capacity, describe your procedure for serving consumers who have limited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3672E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>English-speaking ability.</w:t>
      </w:r>
    </w:p>
    <w:p w:rsidR="0023672E" w:rsidRPr="003F0CC9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23672E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Pr="00AD0B13" w:rsidRDefault="006E5C41" w:rsidP="00AD0B13">
      <w:pPr>
        <w:widowControl w:val="0"/>
        <w:tabs>
          <w:tab w:val="left" w:pos="-144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</w:t>
      </w:r>
      <w:r w:rsidR="00206187">
        <w:rPr>
          <w:rFonts w:ascii="Calibri" w:hAnsi="Calibri" w:cs="Calibri"/>
          <w:b/>
        </w:rPr>
        <w:t xml:space="preserve"> </w:t>
      </w:r>
      <w:r w:rsidR="000763AD" w:rsidRPr="00AD0B13">
        <w:rPr>
          <w:rFonts w:ascii="Calibri" w:hAnsi="Calibri" w:cs="Calibri"/>
          <w:b/>
        </w:rPr>
        <w:t>General Policies and Procedures</w:t>
      </w:r>
    </w:p>
    <w:p w:rsidR="006C13FA" w:rsidRPr="001B351C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D864E8" w:rsidRPr="0019369B" w:rsidRDefault="00A2766F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policy for notifying the ASAP about </w:t>
      </w:r>
      <w:r w:rsidR="00C136A3">
        <w:rPr>
          <w:rFonts w:ascii="Calibri" w:hAnsi="Calibri" w:cs="Calibri"/>
          <w:sz w:val="22"/>
          <w:szCs w:val="22"/>
        </w:rPr>
        <w:t xml:space="preserve">circumstances </w:t>
      </w:r>
      <w:r>
        <w:rPr>
          <w:rFonts w:ascii="Calibri" w:hAnsi="Calibri" w:cs="Calibri"/>
          <w:sz w:val="22"/>
          <w:szCs w:val="22"/>
        </w:rPr>
        <w:t xml:space="preserve">encountered that affect completion of authorized services (such as no answer at the door, </w:t>
      </w:r>
      <w:r w:rsidR="00A20A31">
        <w:rPr>
          <w:rFonts w:ascii="Calibri" w:hAnsi="Calibri" w:cs="Calibri"/>
          <w:sz w:val="22"/>
          <w:szCs w:val="22"/>
        </w:rPr>
        <w:t xml:space="preserve">weather conditions prevent training outside the home setting, </w:t>
      </w:r>
      <w:r>
        <w:rPr>
          <w:rFonts w:ascii="Calibri" w:hAnsi="Calibri" w:cs="Calibri"/>
          <w:sz w:val="22"/>
          <w:szCs w:val="22"/>
        </w:rPr>
        <w:t>etc.).</w:t>
      </w:r>
    </w:p>
    <w:p w:rsid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P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Default="006D2DF3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Describe how you </w:t>
      </w:r>
      <w:r w:rsidR="00C97C40">
        <w:rPr>
          <w:rFonts w:ascii="Calibri" w:hAnsi="Calibri" w:cs="Calibri"/>
          <w:spacing w:val="-2"/>
          <w:sz w:val="22"/>
          <w:szCs w:val="22"/>
        </w:rPr>
        <w:t xml:space="preserve">confirm </w:t>
      </w:r>
      <w:r>
        <w:rPr>
          <w:rFonts w:ascii="Calibri" w:hAnsi="Calibri" w:cs="Calibri"/>
          <w:spacing w:val="-2"/>
          <w:sz w:val="22"/>
          <w:szCs w:val="22"/>
        </w:rPr>
        <w:t xml:space="preserve">that O&amp;M services are </w:t>
      </w:r>
      <w:r w:rsidR="00FF1CBD">
        <w:rPr>
          <w:rFonts w:ascii="Calibri" w:hAnsi="Calibri" w:cs="Calibri"/>
          <w:spacing w:val="-2"/>
          <w:sz w:val="22"/>
          <w:szCs w:val="22"/>
        </w:rPr>
        <w:t xml:space="preserve">only </w:t>
      </w:r>
      <w:r>
        <w:rPr>
          <w:rFonts w:ascii="Calibri" w:hAnsi="Calibri" w:cs="Calibri"/>
          <w:spacing w:val="-2"/>
          <w:sz w:val="22"/>
          <w:szCs w:val="22"/>
        </w:rPr>
        <w:t xml:space="preserve">provided to consumers who are </w:t>
      </w:r>
      <w:r w:rsidR="00FF1CBD">
        <w:rPr>
          <w:rFonts w:ascii="Calibri" w:hAnsi="Calibri" w:cs="Calibri"/>
          <w:spacing w:val="-2"/>
          <w:sz w:val="22"/>
          <w:szCs w:val="22"/>
        </w:rPr>
        <w:t xml:space="preserve">not </w:t>
      </w:r>
      <w:r>
        <w:rPr>
          <w:rFonts w:ascii="Calibri" w:hAnsi="Calibri" w:cs="Calibri"/>
          <w:spacing w:val="-2"/>
          <w:sz w:val="22"/>
          <w:szCs w:val="22"/>
        </w:rPr>
        <w:t>eligible for O&amp; M through the Massachusetts Commission for the Blind</w:t>
      </w:r>
      <w:r w:rsidR="0019369B">
        <w:rPr>
          <w:rFonts w:ascii="Calibri" w:hAnsi="Calibri" w:cs="Calibri"/>
          <w:spacing w:val="-2"/>
          <w:sz w:val="22"/>
          <w:szCs w:val="22"/>
        </w:rPr>
        <w:t xml:space="preserve">. </w:t>
      </w:r>
    </w:p>
    <w:p w:rsidR="008058D0" w:rsidRDefault="008058D0" w:rsidP="008058D0">
      <w:pPr>
        <w:pStyle w:val="BodyText"/>
        <w:tabs>
          <w:tab w:val="clear" w:pos="-144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19369B" w:rsidRDefault="0019369B" w:rsidP="0019369B">
      <w:pPr>
        <w:pStyle w:val="BodyText"/>
        <w:tabs>
          <w:tab w:val="clear" w:pos="-144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D864E8" w:rsidRPr="00D864E8" w:rsidRDefault="00D864E8" w:rsidP="00D864E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D864E8" w:rsidRDefault="0019369B" w:rsidP="001936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III. </w:t>
      </w:r>
      <w:r w:rsidR="0012058C">
        <w:rPr>
          <w:rFonts w:ascii="Calibri" w:hAnsi="Calibri" w:cs="Calibri"/>
          <w:b/>
        </w:rPr>
        <w:t>Service Components</w:t>
      </w:r>
    </w:p>
    <w:p w:rsidR="007827B6" w:rsidRPr="007827B6" w:rsidRDefault="007827B6" w:rsidP="007827B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7827B6" w:rsidRPr="007C3E09" w:rsidRDefault="007827B6" w:rsidP="007827B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175BCB" w:rsidRPr="00175BCB" w:rsidRDefault="000519F6" w:rsidP="00440099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 xml:space="preserve">Describe </w:t>
      </w:r>
      <w:r w:rsidR="00A27941">
        <w:rPr>
          <w:rFonts w:ascii="Calibri" w:hAnsi="Calibri" w:cs="Calibri"/>
          <w:sz w:val="22"/>
          <w:szCs w:val="22"/>
        </w:rPr>
        <w:t>what is included in your O&amp; M assessment</w:t>
      </w:r>
      <w:r w:rsidR="00523C84">
        <w:rPr>
          <w:rFonts w:ascii="Calibri" w:hAnsi="Calibri" w:cs="Calibri"/>
          <w:sz w:val="22"/>
          <w:szCs w:val="22"/>
        </w:rPr>
        <w:t xml:space="preserve"> of an individual’s needs</w:t>
      </w:r>
      <w:r w:rsidR="00A27941">
        <w:rPr>
          <w:rFonts w:ascii="Calibri" w:hAnsi="Calibri" w:cs="Calibri"/>
          <w:sz w:val="22"/>
          <w:szCs w:val="22"/>
        </w:rPr>
        <w:t>, including</w:t>
      </w:r>
      <w:r w:rsidR="009441C2">
        <w:rPr>
          <w:rFonts w:ascii="Calibri" w:hAnsi="Calibri" w:cs="Calibri"/>
          <w:sz w:val="22"/>
          <w:szCs w:val="22"/>
        </w:rPr>
        <w:t xml:space="preserve"> orientation </w:t>
      </w:r>
      <w:r w:rsidR="005E227E">
        <w:rPr>
          <w:rFonts w:ascii="Calibri" w:hAnsi="Calibri" w:cs="Calibri"/>
          <w:sz w:val="22"/>
          <w:szCs w:val="22"/>
        </w:rPr>
        <w:t xml:space="preserve">and mobility </w:t>
      </w:r>
      <w:r w:rsidR="009441C2">
        <w:rPr>
          <w:rFonts w:ascii="Calibri" w:hAnsi="Calibri" w:cs="Calibri"/>
          <w:sz w:val="22"/>
          <w:szCs w:val="22"/>
        </w:rPr>
        <w:t xml:space="preserve">in </w:t>
      </w:r>
      <w:r w:rsidR="00CE1B1E">
        <w:rPr>
          <w:rFonts w:ascii="Calibri" w:hAnsi="Calibri" w:cs="Calibri"/>
          <w:sz w:val="22"/>
          <w:szCs w:val="22"/>
        </w:rPr>
        <w:t xml:space="preserve">both </w:t>
      </w:r>
      <w:r w:rsidR="009441C2">
        <w:rPr>
          <w:rFonts w:ascii="Calibri" w:hAnsi="Calibri" w:cs="Calibri"/>
          <w:sz w:val="22"/>
          <w:szCs w:val="22"/>
        </w:rPr>
        <w:t>the</w:t>
      </w:r>
      <w:r w:rsidR="00A27941">
        <w:rPr>
          <w:rFonts w:ascii="Calibri" w:hAnsi="Calibri" w:cs="Calibri"/>
          <w:sz w:val="22"/>
          <w:szCs w:val="22"/>
        </w:rPr>
        <w:t xml:space="preserve"> home and community setting</w:t>
      </w:r>
      <w:r w:rsidR="009441C2">
        <w:rPr>
          <w:rFonts w:ascii="Calibri" w:hAnsi="Calibri" w:cs="Calibri"/>
          <w:sz w:val="22"/>
          <w:szCs w:val="22"/>
        </w:rPr>
        <w:t>.</w:t>
      </w:r>
      <w:r w:rsidR="00175BCB" w:rsidRPr="00175BCB">
        <w:rPr>
          <w:rFonts w:ascii="Calibri" w:hAnsi="Calibri" w:cs="Calibri"/>
          <w:sz w:val="22"/>
          <w:szCs w:val="22"/>
        </w:rPr>
        <w:t xml:space="preserve"> </w:t>
      </w:r>
    </w:p>
    <w:p w:rsidR="00175BCB" w:rsidRPr="00175BCB" w:rsidRDefault="00175BCB" w:rsidP="00175BCB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175BCB" w:rsidRPr="00175BCB" w:rsidRDefault="00175BCB" w:rsidP="00175BCB">
      <w:pPr>
        <w:ind w:left="150"/>
        <w:rPr>
          <w:rFonts w:ascii="Calibri" w:hAnsi="Calibri" w:cs="Calibri"/>
          <w:sz w:val="22"/>
          <w:szCs w:val="22"/>
        </w:rPr>
      </w:pPr>
    </w:p>
    <w:p w:rsidR="007827B6" w:rsidRPr="00175BCB" w:rsidRDefault="00175BCB" w:rsidP="0019369B">
      <w:pPr>
        <w:rPr>
          <w:rFonts w:ascii="Calibri" w:hAnsi="Calibri" w:cs="Calibri"/>
          <w:b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 xml:space="preserve">         </w:t>
      </w:r>
    </w:p>
    <w:p w:rsidR="00175BCB" w:rsidRPr="00175BCB" w:rsidRDefault="00175BCB" w:rsidP="0019369B">
      <w:pPr>
        <w:rPr>
          <w:rFonts w:ascii="Calibri" w:hAnsi="Calibri" w:cs="Calibri"/>
          <w:b/>
          <w:sz w:val="22"/>
          <w:szCs w:val="22"/>
        </w:rPr>
      </w:pPr>
    </w:p>
    <w:p w:rsidR="00175BCB" w:rsidRDefault="00175BCB" w:rsidP="00175BCB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>Describe</w:t>
      </w:r>
      <w:r w:rsidR="00DC52C9">
        <w:rPr>
          <w:rFonts w:ascii="Calibri" w:hAnsi="Calibri" w:cs="Calibri"/>
          <w:sz w:val="22"/>
          <w:szCs w:val="22"/>
        </w:rPr>
        <w:t xml:space="preserve"> how you provide individualized</w:t>
      </w:r>
      <w:r w:rsidRPr="00175BCB">
        <w:rPr>
          <w:rFonts w:ascii="Calibri" w:hAnsi="Calibri" w:cs="Calibri"/>
          <w:sz w:val="22"/>
          <w:szCs w:val="22"/>
        </w:rPr>
        <w:t xml:space="preserve"> </w:t>
      </w:r>
      <w:r w:rsidR="00DC52C9">
        <w:rPr>
          <w:rFonts w:ascii="Calibri" w:hAnsi="Calibri" w:cs="Calibri"/>
          <w:sz w:val="22"/>
          <w:szCs w:val="22"/>
        </w:rPr>
        <w:t>training and education in both the home and community setting</w:t>
      </w:r>
      <w:r w:rsidR="00523C84">
        <w:rPr>
          <w:rFonts w:ascii="Calibri" w:hAnsi="Calibri" w:cs="Calibri"/>
          <w:sz w:val="22"/>
          <w:szCs w:val="22"/>
        </w:rPr>
        <w:t>.</w:t>
      </w:r>
    </w:p>
    <w:p w:rsidR="00011CC2" w:rsidRDefault="00011CC2" w:rsidP="00011CC2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9F4921" w:rsidRPr="009F4921" w:rsidRDefault="009F4921" w:rsidP="009F4921">
      <w:pPr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</w:t>
      </w:r>
      <w:r w:rsidR="00DC7B10">
        <w:rPr>
          <w:rFonts w:ascii="Calibri" w:hAnsi="Calibri" w:cs="Calibri"/>
          <w:sz w:val="22"/>
          <w:szCs w:val="22"/>
        </w:rPr>
        <w:t>how you provide environmental evaluations</w:t>
      </w:r>
      <w:r>
        <w:rPr>
          <w:rFonts w:ascii="Calibri" w:hAnsi="Calibri" w:cs="Calibri"/>
          <w:sz w:val="22"/>
          <w:szCs w:val="22"/>
        </w:rPr>
        <w:t>.</w:t>
      </w:r>
    </w:p>
    <w:p w:rsidR="00011CC2" w:rsidRPr="00011CC2" w:rsidRDefault="00011CC2" w:rsidP="00011CC2">
      <w:pPr>
        <w:rPr>
          <w:rFonts w:ascii="Calibri" w:hAnsi="Calibri" w:cs="Calibri"/>
          <w:sz w:val="22"/>
          <w:szCs w:val="22"/>
        </w:rPr>
      </w:pPr>
    </w:p>
    <w:p w:rsidR="009F4921" w:rsidRPr="009F4921" w:rsidRDefault="009F4921" w:rsidP="009F4921">
      <w:pPr>
        <w:rPr>
          <w:rFonts w:ascii="Calibri" w:hAnsi="Calibri" w:cs="Calibri"/>
          <w:sz w:val="22"/>
          <w:szCs w:val="22"/>
        </w:rPr>
      </w:pPr>
    </w:p>
    <w:p w:rsidR="00A91270" w:rsidRPr="00A91270" w:rsidRDefault="00A91270" w:rsidP="00A91270">
      <w:pPr>
        <w:rPr>
          <w:rFonts w:ascii="Calibri" w:hAnsi="Calibri" w:cs="Calibri"/>
          <w:sz w:val="22"/>
          <w:szCs w:val="22"/>
        </w:rPr>
      </w:pPr>
    </w:p>
    <w:p w:rsidR="00A91270" w:rsidRPr="00A91270" w:rsidRDefault="00A91270" w:rsidP="00A91270">
      <w:pPr>
        <w:rPr>
          <w:rFonts w:ascii="Calibri" w:hAnsi="Calibri" w:cs="Calibri"/>
          <w:sz w:val="22"/>
          <w:szCs w:val="22"/>
        </w:rPr>
      </w:pPr>
    </w:p>
    <w:p w:rsidR="00A91270" w:rsidRDefault="009F4921" w:rsidP="00A72F0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how you provide caregiver/direct care staff training on sensitivity to blindness/low vision.</w:t>
      </w:r>
    </w:p>
    <w:p w:rsidR="00011CC2" w:rsidRPr="00011CC2" w:rsidRDefault="00011CC2" w:rsidP="00011CC2">
      <w:pPr>
        <w:rPr>
          <w:rFonts w:ascii="Calibri" w:hAnsi="Calibri" w:cs="Calibri"/>
          <w:sz w:val="22"/>
          <w:szCs w:val="22"/>
        </w:rPr>
      </w:pPr>
    </w:p>
    <w:p w:rsidR="00EF0812" w:rsidRDefault="00EF0812" w:rsidP="00EF0812">
      <w:pPr>
        <w:rPr>
          <w:rFonts w:ascii="Calibri" w:hAnsi="Calibri" w:cs="Calibri"/>
          <w:sz w:val="22"/>
          <w:szCs w:val="22"/>
        </w:rPr>
      </w:pPr>
    </w:p>
    <w:p w:rsidR="00EF0812" w:rsidRDefault="00EF0812" w:rsidP="00EF0812">
      <w:pPr>
        <w:rPr>
          <w:rFonts w:ascii="Calibri" w:hAnsi="Calibri" w:cs="Calibri"/>
          <w:sz w:val="22"/>
          <w:szCs w:val="22"/>
        </w:rPr>
      </w:pPr>
    </w:p>
    <w:p w:rsidR="00EF0812" w:rsidRDefault="00EF0812" w:rsidP="00EF0812">
      <w:pPr>
        <w:rPr>
          <w:rFonts w:ascii="Calibri" w:hAnsi="Calibri" w:cs="Calibri"/>
          <w:sz w:val="22"/>
          <w:szCs w:val="22"/>
        </w:rPr>
      </w:pPr>
    </w:p>
    <w:p w:rsidR="00EF0812" w:rsidRDefault="00EF0812" w:rsidP="00EF0812">
      <w:pPr>
        <w:rPr>
          <w:rFonts w:ascii="Calibri" w:hAnsi="Calibri" w:cs="Calibri"/>
          <w:sz w:val="22"/>
          <w:szCs w:val="22"/>
        </w:rPr>
      </w:pPr>
    </w:p>
    <w:p w:rsidR="00EF0812" w:rsidRPr="00EF0812" w:rsidRDefault="00EF0812" w:rsidP="00EF0812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how you provide information and resources on community living for individuals with vision impairment or legal blindness.</w:t>
      </w:r>
    </w:p>
    <w:p w:rsidR="009F4921" w:rsidRDefault="009F4921" w:rsidP="009F4921">
      <w:pPr>
        <w:rPr>
          <w:rFonts w:ascii="Calibri" w:hAnsi="Calibri" w:cs="Calibri"/>
          <w:sz w:val="22"/>
          <w:szCs w:val="22"/>
        </w:rPr>
      </w:pPr>
    </w:p>
    <w:p w:rsidR="009F4921" w:rsidRDefault="009F4921" w:rsidP="009F4921">
      <w:pPr>
        <w:rPr>
          <w:rFonts w:ascii="Calibri" w:hAnsi="Calibri" w:cs="Calibri"/>
          <w:sz w:val="22"/>
          <w:szCs w:val="22"/>
        </w:rPr>
      </w:pPr>
    </w:p>
    <w:p w:rsidR="009F4921" w:rsidRDefault="009F4921" w:rsidP="009F4921">
      <w:pPr>
        <w:rPr>
          <w:rFonts w:ascii="Calibri" w:hAnsi="Calibri" w:cs="Calibri"/>
          <w:sz w:val="22"/>
          <w:szCs w:val="22"/>
        </w:rPr>
      </w:pPr>
    </w:p>
    <w:p w:rsidR="009F4921" w:rsidRDefault="009F4921" w:rsidP="009F4921">
      <w:pPr>
        <w:rPr>
          <w:rFonts w:ascii="Calibri" w:hAnsi="Calibri" w:cs="Calibri"/>
          <w:sz w:val="22"/>
          <w:szCs w:val="22"/>
        </w:rPr>
      </w:pPr>
    </w:p>
    <w:p w:rsidR="009F4921" w:rsidRPr="009F4921" w:rsidRDefault="009F4921" w:rsidP="009F49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</w:p>
    <w:p w:rsidR="006C13FA" w:rsidRDefault="00870344" w:rsidP="006C13F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D864E8">
        <w:rPr>
          <w:rFonts w:ascii="Calibri" w:hAnsi="Calibri" w:cs="Calibri"/>
          <w:b/>
        </w:rPr>
        <w:t>V</w:t>
      </w:r>
      <w:r w:rsidR="006C13FA" w:rsidRPr="00E8623C">
        <w:rPr>
          <w:rFonts w:ascii="Calibri" w:hAnsi="Calibri" w:cs="Calibri"/>
          <w:b/>
        </w:rPr>
        <w:t>. Staff Qualifications</w:t>
      </w:r>
      <w:r w:rsidR="009B4AF9">
        <w:rPr>
          <w:rFonts w:ascii="Calibri" w:hAnsi="Calibri" w:cs="Calibri"/>
          <w:b/>
        </w:rPr>
        <w:t xml:space="preserve">  </w:t>
      </w:r>
    </w:p>
    <w:p w:rsidR="001A7B56" w:rsidRDefault="001A7B56" w:rsidP="006C13FA">
      <w:pPr>
        <w:rPr>
          <w:rFonts w:ascii="Calibri" w:hAnsi="Calibri" w:cs="Calibri"/>
          <w:b/>
        </w:rPr>
      </w:pPr>
    </w:p>
    <w:p w:rsidR="001A7B56" w:rsidRPr="001A7B56" w:rsidRDefault="001A7B56" w:rsidP="001A7B5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1A7B56">
        <w:rPr>
          <w:rFonts w:ascii="Calibri" w:hAnsi="Calibri" w:cs="Calibri"/>
          <w:sz w:val="22"/>
          <w:szCs w:val="22"/>
        </w:rPr>
        <w:t xml:space="preserve">Describe </w:t>
      </w:r>
      <w:r>
        <w:rPr>
          <w:rFonts w:ascii="Calibri" w:hAnsi="Calibri" w:cs="Calibri"/>
          <w:sz w:val="22"/>
          <w:szCs w:val="22"/>
        </w:rPr>
        <w:t xml:space="preserve">how you ensure that </w:t>
      </w:r>
      <w:r w:rsidR="00004791">
        <w:rPr>
          <w:rFonts w:ascii="Calibri" w:hAnsi="Calibri" w:cs="Calibri"/>
          <w:sz w:val="22"/>
          <w:szCs w:val="22"/>
        </w:rPr>
        <w:t xml:space="preserve">staff providing O&amp;M are a Certified Orientation and Mobility Specialist (COMS) and </w:t>
      </w:r>
    </w:p>
    <w:p w:rsidR="00ED57D7" w:rsidRDefault="00004791" w:rsidP="00004791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 xml:space="preserve">          </w:t>
      </w:r>
      <w:r w:rsidRPr="00004791">
        <w:rPr>
          <w:rFonts w:ascii="Calibri" w:hAnsi="Calibri" w:cs="Calibri"/>
        </w:rPr>
        <w:t>have a</w:t>
      </w:r>
      <w:r>
        <w:rPr>
          <w:rFonts w:ascii="Calibri" w:hAnsi="Calibri" w:cs="Calibri"/>
          <w:b/>
        </w:rPr>
        <w:t xml:space="preserve"> </w:t>
      </w:r>
      <w:r w:rsidRPr="00004791">
        <w:rPr>
          <w:rFonts w:ascii="Calibri" w:hAnsi="Calibri" w:cs="Calibri"/>
          <w:sz w:val="22"/>
          <w:szCs w:val="22"/>
        </w:rPr>
        <w:t xml:space="preserve">master’s degree in special education with a specialty in orientation and mobility or </w:t>
      </w:r>
      <w:r w:rsidR="00ED57D7">
        <w:rPr>
          <w:rFonts w:ascii="Calibri" w:hAnsi="Calibri" w:cs="Calibri"/>
          <w:sz w:val="22"/>
          <w:szCs w:val="22"/>
        </w:rPr>
        <w:t xml:space="preserve">have </w:t>
      </w:r>
      <w:r w:rsidRPr="00004791">
        <w:rPr>
          <w:rFonts w:ascii="Calibri" w:hAnsi="Calibri" w:cs="Calibri"/>
          <w:sz w:val="22"/>
          <w:szCs w:val="22"/>
        </w:rPr>
        <w:t xml:space="preserve">a bachelor’s </w:t>
      </w:r>
    </w:p>
    <w:p w:rsidR="00ED57D7" w:rsidRDefault="00ED57D7" w:rsidP="00004791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004791" w:rsidRPr="00004791">
        <w:rPr>
          <w:rFonts w:ascii="Calibri" w:hAnsi="Calibri" w:cs="Calibri"/>
          <w:sz w:val="22"/>
          <w:szCs w:val="22"/>
        </w:rPr>
        <w:t>degree</w:t>
      </w:r>
      <w:r w:rsidR="00004791">
        <w:rPr>
          <w:rFonts w:ascii="Calibri" w:hAnsi="Calibri" w:cs="Calibri"/>
          <w:sz w:val="22"/>
          <w:szCs w:val="22"/>
        </w:rPr>
        <w:t xml:space="preserve"> </w:t>
      </w:r>
      <w:r w:rsidR="00004791" w:rsidRPr="00004791">
        <w:rPr>
          <w:rFonts w:ascii="Calibri" w:hAnsi="Calibri" w:cs="Calibri"/>
          <w:sz w:val="22"/>
          <w:szCs w:val="22"/>
        </w:rPr>
        <w:t xml:space="preserve">with a </w:t>
      </w:r>
      <w:r w:rsidR="005C2415">
        <w:rPr>
          <w:rFonts w:ascii="Calibri" w:hAnsi="Calibri" w:cs="Calibri"/>
          <w:sz w:val="22"/>
          <w:szCs w:val="22"/>
        </w:rPr>
        <w:t>C</w:t>
      </w:r>
      <w:r w:rsidR="00004791" w:rsidRPr="00004791">
        <w:rPr>
          <w:rFonts w:ascii="Calibri" w:hAnsi="Calibri" w:cs="Calibri"/>
          <w:sz w:val="22"/>
          <w:szCs w:val="22"/>
        </w:rPr>
        <w:t xml:space="preserve">ertificate in orientation and mobility from an ACVREP (Academy for Certification of Vision </w:t>
      </w:r>
    </w:p>
    <w:p w:rsidR="00004791" w:rsidRDefault="00ED57D7" w:rsidP="00004791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004791" w:rsidRPr="00004791">
        <w:rPr>
          <w:rFonts w:ascii="Calibri" w:hAnsi="Calibri" w:cs="Calibri"/>
          <w:sz w:val="22"/>
          <w:szCs w:val="22"/>
        </w:rPr>
        <w:t>Rehabilitation</w:t>
      </w:r>
      <w:r w:rsidR="00004791">
        <w:rPr>
          <w:rFonts w:ascii="Calibri" w:hAnsi="Calibri" w:cs="Calibri"/>
          <w:sz w:val="22"/>
          <w:szCs w:val="22"/>
        </w:rPr>
        <w:t xml:space="preserve"> </w:t>
      </w:r>
      <w:r w:rsidR="00004791" w:rsidRPr="00004791">
        <w:rPr>
          <w:rFonts w:ascii="Calibri" w:hAnsi="Calibri" w:cs="Calibri"/>
          <w:sz w:val="22"/>
          <w:szCs w:val="22"/>
        </w:rPr>
        <w:t>and Education Professionals) certified university program.</w:t>
      </w:r>
    </w:p>
    <w:p w:rsidR="00C72D63" w:rsidRPr="00004791" w:rsidRDefault="00C72D63" w:rsidP="00004791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1A7B56" w:rsidRDefault="001A7B56" w:rsidP="001A7B56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1A7B56" w:rsidRDefault="001A7B56" w:rsidP="001A7B56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1A7B56" w:rsidRDefault="001A7B56" w:rsidP="001A7B56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</w:p>
    <w:p w:rsidR="00112015" w:rsidRDefault="00112015" w:rsidP="001A7B56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Attach a COMS Certificate for each of your staff.</w:t>
      </w:r>
    </w:p>
    <w:p w:rsidR="00C72D63" w:rsidRDefault="00C72D63" w:rsidP="001A7B56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</w:p>
    <w:p w:rsidR="00CC4C8D" w:rsidRDefault="00CC4C8D" w:rsidP="00CC4C8D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6C13FA" w:rsidRDefault="00CC4C8D" w:rsidP="00CC4C8D">
      <w:pPr>
        <w:widowControl w:val="0"/>
        <w:tabs>
          <w:tab w:val="left" w:pos="-1440"/>
        </w:tabs>
        <w:ind w:left="2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CB122C">
        <w:rPr>
          <w:rFonts w:ascii="Calibri" w:hAnsi="Calibri" w:cs="Calibri"/>
          <w:sz w:val="22"/>
          <w:szCs w:val="22"/>
        </w:rPr>
        <w:t xml:space="preserve"> </w:t>
      </w: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Pr="00E8623C" w:rsidRDefault="00870344" w:rsidP="006C13F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V</w:t>
      </w:r>
      <w:r w:rsidR="006C13FA" w:rsidRPr="00E8623C">
        <w:rPr>
          <w:rFonts w:ascii="Calibri" w:hAnsi="Calibri" w:cs="Calibri"/>
          <w:b/>
        </w:rPr>
        <w:t xml:space="preserve">. Training </w:t>
      </w: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Default="00D1190D" w:rsidP="001448F5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Agencies employing COMS, describe your </w:t>
      </w:r>
      <w:r w:rsidR="001448F5">
        <w:rPr>
          <w:rFonts w:ascii="Calibri" w:hAnsi="Calibri" w:cs="Calibri"/>
          <w:sz w:val="22"/>
          <w:szCs w:val="22"/>
        </w:rPr>
        <w:t>orientation</w:t>
      </w:r>
      <w:r>
        <w:rPr>
          <w:rFonts w:ascii="Calibri" w:hAnsi="Calibri" w:cs="Calibri"/>
          <w:sz w:val="22"/>
          <w:szCs w:val="22"/>
        </w:rPr>
        <w:t>.</w:t>
      </w:r>
      <w:r w:rsidR="00AF08C2">
        <w:rPr>
          <w:rFonts w:ascii="Calibri" w:hAnsi="Calibri" w:cs="Calibri"/>
          <w:sz w:val="22"/>
          <w:szCs w:val="22"/>
        </w:rPr>
        <w:t xml:space="preserve"> </w:t>
      </w: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  <w:bookmarkStart w:id="4" w:name="_Hlk8748423"/>
    </w:p>
    <w:bookmarkEnd w:id="4"/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:rsidR="006C13FA" w:rsidRPr="00E8623C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:rsidR="00617B28" w:rsidRDefault="00617B28" w:rsidP="006C13FA">
      <w:pPr>
        <w:rPr>
          <w:rFonts w:ascii="Calibri" w:hAnsi="Calibri" w:cs="Calibri"/>
          <w:b/>
        </w:rPr>
      </w:pPr>
    </w:p>
    <w:p w:rsidR="006C13FA" w:rsidRPr="00E8623C" w:rsidRDefault="006C13FA" w:rsidP="006C13FA">
      <w:pPr>
        <w:rPr>
          <w:rFonts w:ascii="Calibri" w:hAnsi="Calibri" w:cs="Calibri"/>
          <w:b/>
        </w:rPr>
      </w:pPr>
      <w:r w:rsidRPr="00E8623C">
        <w:rPr>
          <w:rFonts w:ascii="Calibri" w:hAnsi="Calibri" w:cs="Calibri"/>
          <w:b/>
        </w:rPr>
        <w:t>V</w:t>
      </w:r>
      <w:r w:rsidR="00D30DEF">
        <w:rPr>
          <w:rFonts w:ascii="Calibri" w:hAnsi="Calibri" w:cs="Calibri"/>
          <w:b/>
        </w:rPr>
        <w:t>I</w:t>
      </w:r>
      <w:r w:rsidRPr="00E8623C">
        <w:rPr>
          <w:rFonts w:ascii="Calibri" w:hAnsi="Calibri" w:cs="Calibri"/>
          <w:b/>
        </w:rPr>
        <w:t>. Supervision</w:t>
      </w:r>
    </w:p>
    <w:p w:rsidR="00B64E51" w:rsidRPr="00B64E51" w:rsidRDefault="008C3513" w:rsidP="00B64E51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Agencies employing COMS, describe </w:t>
      </w:r>
      <w:r w:rsidR="006C13FA" w:rsidRPr="00B64E51">
        <w:rPr>
          <w:rFonts w:ascii="Calibri" w:hAnsi="Calibri" w:cs="Calibri"/>
          <w:sz w:val="22"/>
          <w:szCs w:val="22"/>
        </w:rPr>
        <w:t>the procedures for supervision, including frequency, documentation, and credentials/qualifications of supervisors</w:t>
      </w:r>
      <w:r>
        <w:rPr>
          <w:rFonts w:ascii="Calibri" w:hAnsi="Calibri" w:cs="Calibri"/>
          <w:sz w:val="22"/>
          <w:szCs w:val="22"/>
        </w:rPr>
        <w:t>.</w:t>
      </w:r>
      <w:r w:rsidR="00B64E51" w:rsidRPr="00B64E51">
        <w:rPr>
          <w:rFonts w:ascii="Calibri" w:hAnsi="Calibri" w:cs="Calibri"/>
          <w:sz w:val="22"/>
          <w:szCs w:val="22"/>
        </w:rPr>
        <w:t xml:space="preserve">    </w:t>
      </w:r>
    </w:p>
    <w:p w:rsidR="00B64E51" w:rsidRDefault="00B64E51" w:rsidP="00B64E51">
      <w:pPr>
        <w:rPr>
          <w:rFonts w:ascii="Calibri" w:hAnsi="Calibri" w:cs="Calibri"/>
          <w:b/>
          <w:sz w:val="22"/>
          <w:szCs w:val="22"/>
        </w:rPr>
      </w:pPr>
    </w:p>
    <w:p w:rsidR="006C13FA" w:rsidRDefault="006C13FA" w:rsidP="00B64E51">
      <w:pPr>
        <w:pStyle w:val="ListParagraph"/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EE7A5F" w:rsidP="006C13FA">
      <w:pPr>
        <w:rPr>
          <w:rFonts w:ascii="Calibri" w:hAnsi="Calibri" w:cs="Calibri"/>
          <w:b/>
        </w:rPr>
      </w:pPr>
      <w:r w:rsidRPr="003932B3">
        <w:rPr>
          <w:rFonts w:ascii="Calibri" w:hAnsi="Calibri" w:cs="Calibri"/>
          <w:b/>
        </w:rPr>
        <w:t>VI</w:t>
      </w:r>
      <w:r w:rsidR="00D30DEF" w:rsidRPr="003932B3">
        <w:rPr>
          <w:rFonts w:ascii="Calibri" w:hAnsi="Calibri" w:cs="Calibri"/>
          <w:b/>
        </w:rPr>
        <w:t>I</w:t>
      </w:r>
      <w:r w:rsidRPr="003932B3">
        <w:rPr>
          <w:rFonts w:ascii="Calibri" w:hAnsi="Calibri" w:cs="Calibri"/>
          <w:b/>
        </w:rPr>
        <w:t>. Proposed Rate</w:t>
      </w:r>
      <w:r w:rsidR="008204E9" w:rsidRPr="003932B3">
        <w:rPr>
          <w:rFonts w:ascii="Calibri" w:hAnsi="Calibri" w:cs="Calibri"/>
          <w:b/>
        </w:rPr>
        <w:t xml:space="preserve"> </w:t>
      </w:r>
      <w:r w:rsidR="002C2F54">
        <w:rPr>
          <w:rFonts w:ascii="Calibri" w:hAnsi="Calibri" w:cs="Calibri"/>
          <w:b/>
        </w:rPr>
        <w:t xml:space="preserve">Structure </w:t>
      </w:r>
      <w:r w:rsidR="008204E9" w:rsidRPr="003932B3">
        <w:rPr>
          <w:rFonts w:ascii="Calibri" w:hAnsi="Calibri" w:cs="Calibri"/>
          <w:b/>
        </w:rPr>
        <w:t xml:space="preserve">for </w:t>
      </w:r>
      <w:r w:rsidR="003C3F55">
        <w:rPr>
          <w:rFonts w:ascii="Calibri" w:hAnsi="Calibri" w:cs="Calibri"/>
          <w:b/>
        </w:rPr>
        <w:t>Orientation and Mobility (O&amp;M)</w:t>
      </w:r>
      <w:r w:rsidR="008200C0">
        <w:rPr>
          <w:rFonts w:ascii="Calibri" w:hAnsi="Calibri" w:cs="Calibri"/>
          <w:b/>
        </w:rPr>
        <w:t xml:space="preserve"> </w:t>
      </w:r>
    </w:p>
    <w:p w:rsidR="00FA7B65" w:rsidRDefault="00FA7B65" w:rsidP="006C13FA">
      <w:pPr>
        <w:rPr>
          <w:rFonts w:ascii="Calibri" w:hAnsi="Calibri" w:cs="Calibri"/>
          <w:b/>
        </w:rPr>
      </w:pPr>
    </w:p>
    <w:p w:rsidR="00FA7B65" w:rsidRPr="003932B3" w:rsidRDefault="00FA7B65" w:rsidP="006C13FA">
      <w:pPr>
        <w:rPr>
          <w:rFonts w:ascii="Calibri" w:hAnsi="Calibri" w:cs="Calibri"/>
          <w:b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876509" w:rsidRDefault="00876509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876509" w:rsidRDefault="00876509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__________________________________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 ____________________</w:t>
      </w:r>
    </w:p>
    <w:p w:rsidR="006C13FA" w:rsidRDefault="006C13FA" w:rsidP="006C13FA">
      <w:pPr>
        <w:pStyle w:val="ListParagraph"/>
        <w:widowControl w:val="0"/>
        <w:tabs>
          <w:tab w:val="left" w:pos="-1440"/>
        </w:tabs>
        <w:ind w:left="765"/>
        <w:rPr>
          <w:rFonts w:ascii="Calibri" w:hAnsi="Calibri" w:cs="Calibri"/>
          <w:sz w:val="22"/>
          <w:szCs w:val="22"/>
        </w:rPr>
        <w:sectPr w:rsidR="006C13FA" w:rsidSect="003741AB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7A3F" w:rsidRDefault="00BB5625" w:rsidP="00D57A3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Orientation and Mobility (O&amp;M)</w:t>
      </w:r>
    </w:p>
    <w:p w:rsidR="00D57A3F" w:rsidRDefault="00D57A3F" w:rsidP="00D57A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</w:t>
      </w:r>
    </w:p>
    <w:p w:rsidR="00D57A3F" w:rsidRPr="00CE76B4" w:rsidRDefault="00D57A3F" w:rsidP="00D57A3F">
      <w:pPr>
        <w:rPr>
          <w:rFonts w:ascii="Calibri" w:hAnsi="Calibri" w:cs="Calibri"/>
          <w:sz w:val="22"/>
          <w:szCs w:val="22"/>
          <w:highlight w:val="yellow"/>
        </w:rPr>
      </w:pPr>
      <w:r w:rsidRPr="00CE76B4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:rsidR="00D57A3F" w:rsidRDefault="00D57A3F" w:rsidP="00D57A3F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428"/>
        <w:gridCol w:w="1430"/>
        <w:gridCol w:w="1430"/>
        <w:gridCol w:w="1430"/>
        <w:gridCol w:w="1428"/>
      </w:tblGrid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 Review</w:t>
            </w: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 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32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Number of reference checks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CORI Check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  <w:p w:rsidR="00300650" w:rsidRDefault="00300650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046ACC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COMS </w:t>
            </w:r>
            <w:r w:rsidR="00AF0997">
              <w:rPr>
                <w:rFonts w:ascii="Calibri" w:hAnsi="Calibri" w:cs="Calibri"/>
                <w:sz w:val="22"/>
                <w:szCs w:val="22"/>
              </w:rPr>
              <w:t>Training</w:t>
            </w:r>
          </w:p>
          <w:p w:rsidR="00046ACC" w:rsidRDefault="00046ACC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004791">
              <w:rPr>
                <w:rFonts w:ascii="Calibri" w:hAnsi="Calibri" w:cs="Calibri"/>
                <w:sz w:val="22"/>
                <w:szCs w:val="22"/>
              </w:rPr>
              <w:t>aster’s degree in special education with a specialty in orientation and mobility</w:t>
            </w:r>
          </w:p>
          <w:p w:rsidR="00046ACC" w:rsidRDefault="00046ACC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</w:t>
            </w:r>
          </w:p>
          <w:p w:rsidR="00200BA7" w:rsidRDefault="00A40184" w:rsidP="00200BA7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200BA7" w:rsidRPr="00004791">
              <w:rPr>
                <w:rFonts w:ascii="Calibri" w:hAnsi="Calibri" w:cs="Calibri"/>
                <w:sz w:val="22"/>
                <w:szCs w:val="22"/>
              </w:rPr>
              <w:t>achelor’s degree</w:t>
            </w:r>
            <w:r w:rsidR="00200B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0BA7" w:rsidRPr="00004791">
              <w:rPr>
                <w:rFonts w:ascii="Calibri" w:hAnsi="Calibri" w:cs="Calibri"/>
                <w:sz w:val="22"/>
                <w:szCs w:val="22"/>
              </w:rPr>
              <w:t xml:space="preserve">with a </w:t>
            </w:r>
            <w:r w:rsidR="008D0022">
              <w:rPr>
                <w:rFonts w:ascii="Calibri" w:hAnsi="Calibri" w:cs="Calibri"/>
                <w:sz w:val="22"/>
                <w:szCs w:val="22"/>
              </w:rPr>
              <w:t>C</w:t>
            </w:r>
            <w:r w:rsidR="00200BA7" w:rsidRPr="00004791">
              <w:rPr>
                <w:rFonts w:ascii="Calibri" w:hAnsi="Calibri" w:cs="Calibri"/>
                <w:sz w:val="22"/>
                <w:szCs w:val="22"/>
              </w:rPr>
              <w:t xml:space="preserve">ertificate in orientation and mobility from an ACVREP (Academy for Certification of </w:t>
            </w:r>
            <w:r w:rsidR="00AF4E80" w:rsidRPr="00004791">
              <w:rPr>
                <w:rFonts w:ascii="Calibri" w:hAnsi="Calibri" w:cs="Calibri"/>
                <w:sz w:val="22"/>
                <w:szCs w:val="22"/>
              </w:rPr>
              <w:t>Vision</w:t>
            </w:r>
            <w:r w:rsidR="00AF4E80">
              <w:rPr>
                <w:rFonts w:ascii="Calibri" w:hAnsi="Calibri" w:cs="Calibri"/>
                <w:sz w:val="22"/>
                <w:szCs w:val="22"/>
              </w:rPr>
              <w:t xml:space="preserve"> Rehabilitation</w:t>
            </w:r>
            <w:r w:rsidR="00200B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0BA7" w:rsidRPr="00004791">
              <w:rPr>
                <w:rFonts w:ascii="Calibri" w:hAnsi="Calibri" w:cs="Calibri"/>
                <w:sz w:val="22"/>
                <w:szCs w:val="22"/>
              </w:rPr>
              <w:t>and Education Professionals) certified university program</w:t>
            </w:r>
          </w:p>
          <w:p w:rsidR="004D4308" w:rsidRDefault="004D4308" w:rsidP="00200BA7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4D4308" w:rsidRPr="00503FC7" w:rsidRDefault="004D4308" w:rsidP="004D4308">
            <w:pPr>
              <w:rPr>
                <w:rFonts w:ascii="Calibri" w:hAnsi="Calibri" w:cs="Calibri"/>
                <w:sz w:val="22"/>
                <w:szCs w:val="22"/>
              </w:rPr>
            </w:pPr>
            <w:r w:rsidRPr="00503FC7">
              <w:rPr>
                <w:rFonts w:ascii="Calibri" w:hAnsi="Calibri" w:cs="Calibri"/>
                <w:sz w:val="22"/>
                <w:szCs w:val="22"/>
              </w:rPr>
              <w:t>Ongoing training: dates (if applicable):</w:t>
            </w:r>
          </w:p>
          <w:p w:rsidR="004D4308" w:rsidRDefault="004D4308" w:rsidP="00200BA7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Pr="00660EB9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 w:rsidRPr="00660EB9">
              <w:rPr>
                <w:rFonts w:ascii="Calibri" w:hAnsi="Calibri" w:cs="Calibri"/>
                <w:sz w:val="22"/>
                <w:szCs w:val="22"/>
              </w:rPr>
              <w:t>OIG checks</w:t>
            </w:r>
            <w:r>
              <w:rPr>
                <w:rFonts w:ascii="Calibri" w:hAnsi="Calibri" w:cs="Calibri"/>
                <w:sz w:val="22"/>
                <w:szCs w:val="22"/>
              </w:rPr>
              <w:t>: time of hire/ monthly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Performance Appraisal: Date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57A3F" w:rsidRDefault="00D57A3F" w:rsidP="00D57A3F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5C482D" w:rsidRDefault="005A7946" w:rsidP="00830B76">
      <w:pPr>
        <w:jc w:val="center"/>
        <w:rPr>
          <w:rFonts w:ascii="Calibri" w:hAnsi="Calibri" w:cs="Calibri"/>
          <w:b/>
          <w:sz w:val="28"/>
          <w:szCs w:val="28"/>
        </w:rPr>
      </w:pPr>
      <w:bookmarkStart w:id="5" w:name="_Hlk19370054"/>
      <w:r>
        <w:rPr>
          <w:rFonts w:ascii="Calibri" w:hAnsi="Calibri" w:cs="Calibri"/>
          <w:b/>
          <w:sz w:val="28"/>
          <w:szCs w:val="28"/>
        </w:rPr>
        <w:lastRenderedPageBreak/>
        <w:t>Orientation and Mobility (O&amp;M)</w:t>
      </w:r>
    </w:p>
    <w:bookmarkEnd w:id="5"/>
    <w:p w:rsidR="005C482D" w:rsidRDefault="005C482D" w:rsidP="00830B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</w:t>
      </w:r>
    </w:p>
    <w:p w:rsidR="005C482D" w:rsidRDefault="005C482D" w:rsidP="005C482D">
      <w:pPr>
        <w:jc w:val="center"/>
        <w:rPr>
          <w:rFonts w:ascii="Calibri" w:hAnsi="Calibri" w:cs="Calibri"/>
          <w:sz w:val="22"/>
          <w:szCs w:val="22"/>
        </w:rPr>
      </w:pPr>
    </w:p>
    <w:p w:rsidR="005C482D" w:rsidRDefault="005C482D" w:rsidP="005C482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1440"/>
        <w:gridCol w:w="1440"/>
        <w:gridCol w:w="1350"/>
        <w:gridCol w:w="1530"/>
      </w:tblGrid>
      <w:tr w:rsidR="005C482D" w:rsidTr="00625AAE"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 Review</w:t>
            </w:r>
          </w:p>
        </w:tc>
      </w:tr>
      <w:tr w:rsidR="005C482D" w:rsidTr="00625A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625AAE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Authorization/referral form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625AAE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625A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625A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C42E5C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="00CD0896">
              <w:rPr>
                <w:rFonts w:ascii="Calibri" w:hAnsi="Calibri" w:cs="Calibri"/>
                <w:sz w:val="22"/>
                <w:szCs w:val="22"/>
              </w:rPr>
              <w:t xml:space="preserve">ision impairment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C42E5C" w:rsidRDefault="008E1CA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O&amp;M </w:t>
            </w:r>
            <w:r w:rsidR="00C42E5C">
              <w:rPr>
                <w:rFonts w:ascii="Calibri" w:hAnsi="Calibri" w:cs="Calibri"/>
                <w:sz w:val="22"/>
                <w:szCs w:val="22"/>
              </w:rPr>
              <w:t>Assessment/Service Plan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625A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CM/RN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625AA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 start 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  <w:p w:rsidR="00CD0896" w:rsidRDefault="00CD0896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CD0896" w:rsidRDefault="00CD0896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CD089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625AAE">
        <w:trPr>
          <w:trHeight w:val="105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13FA" w:rsidRDefault="006C13FA" w:rsidP="00E83882">
      <w:pPr>
        <w:rPr>
          <w:rFonts w:ascii="Calibri" w:hAnsi="Calibri" w:cs="Calibri"/>
          <w:sz w:val="22"/>
          <w:szCs w:val="22"/>
        </w:rPr>
        <w:sectPr w:rsidR="006C13FA" w:rsidSect="003741AB">
          <w:headerReference w:type="even" r:id="rId12"/>
          <w:headerReference w:type="default" r:id="rId13"/>
          <w:head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442C" w:rsidRDefault="0048442C" w:rsidP="004844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Orientation and Mobility (O&amp;M)</w:t>
      </w:r>
    </w:p>
    <w:p w:rsidR="00ED4C4F" w:rsidRDefault="00ED4C4F" w:rsidP="0048442C">
      <w:pPr>
        <w:jc w:val="center"/>
        <w:rPr>
          <w:rFonts w:ascii="Calibri" w:hAnsi="Calibri" w:cs="Calibri"/>
          <w:b/>
          <w:sz w:val="28"/>
          <w:szCs w:val="28"/>
        </w:rPr>
      </w:pPr>
    </w:p>
    <w:p w:rsidR="00ED4C4F" w:rsidRDefault="00ED4C4F" w:rsidP="004844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Notes</w:t>
      </w:r>
    </w:p>
    <w:p w:rsidR="006C13FA" w:rsidRDefault="006C13FA" w:rsidP="0048442C">
      <w:pPr>
        <w:jc w:val="center"/>
        <w:rPr>
          <w:rFonts w:ascii="Calibri" w:hAnsi="Calibri" w:cs="Calibri"/>
          <w:sz w:val="22"/>
          <w:szCs w:val="22"/>
        </w:rPr>
      </w:pPr>
    </w:p>
    <w:p w:rsidR="0048442C" w:rsidRDefault="0048442C" w:rsidP="0048442C">
      <w:pPr>
        <w:jc w:val="center"/>
        <w:rPr>
          <w:rFonts w:ascii="Calibri" w:hAnsi="Calibri" w:cs="Calibri"/>
          <w:sz w:val="22"/>
          <w:szCs w:val="22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81297F">
      <w:pPr>
        <w:rPr>
          <w:rFonts w:ascii="Calibri" w:hAnsi="Calibri" w:cs="Calibri"/>
          <w:b/>
          <w:sz w:val="28"/>
          <w:szCs w:val="28"/>
        </w:rPr>
      </w:pPr>
    </w:p>
    <w:sectPr w:rsidR="00AE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2" w:rsidRDefault="00D70762">
      <w:r>
        <w:separator/>
      </w:r>
    </w:p>
  </w:endnote>
  <w:endnote w:type="continuationSeparator" w:id="0">
    <w:p w:rsidR="00D70762" w:rsidRDefault="00D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AA" w:rsidRDefault="00B0671C">
    <w:pPr>
      <w:pStyle w:val="Footer"/>
    </w:pPr>
    <w:r>
      <w:rPr>
        <w:rFonts w:asciiTheme="majorHAnsi" w:eastAsiaTheme="majorEastAsia" w:hAnsiTheme="majorHAnsi" w:cstheme="majorBidi"/>
      </w:rPr>
      <w:t>Orientation &amp; Mobility Tool PI-19-02</w:t>
    </w:r>
    <w:r w:rsidR="00603B46">
      <w:rPr>
        <w:rFonts w:asciiTheme="majorHAnsi" w:eastAsiaTheme="majorEastAsia" w:hAnsiTheme="majorHAnsi" w:cstheme="majorBidi"/>
      </w:rPr>
      <w:t xml:space="preserve"> V1</w:t>
    </w:r>
    <w:r>
      <w:rPr>
        <w:rFonts w:asciiTheme="majorHAnsi" w:eastAsiaTheme="majorEastAsia" w:hAnsiTheme="majorHAnsi" w:cstheme="majorBidi"/>
      </w:rPr>
      <w:t xml:space="preserve">/9-30-2019                                                                                         </w:t>
    </w:r>
    <w:r w:rsidR="00703CFE">
      <w:rPr>
        <w:rFonts w:asciiTheme="majorHAnsi" w:eastAsiaTheme="majorEastAsia" w:hAnsiTheme="majorHAnsi" w:cstheme="majorBidi"/>
      </w:rPr>
      <w:t xml:space="preserve">     </w:t>
    </w:r>
    <w:r w:rsidRPr="00B0671C">
      <w:rPr>
        <w:rFonts w:asciiTheme="majorHAnsi" w:eastAsiaTheme="majorEastAsia" w:hAnsiTheme="majorHAnsi" w:cstheme="majorBidi"/>
      </w:rPr>
      <w:ptab w:relativeTo="margin" w:alignment="center" w:leader="none"/>
    </w:r>
    <w:r w:rsidRPr="00B0671C">
      <w:rPr>
        <w:rFonts w:asciiTheme="majorHAnsi" w:eastAsiaTheme="majorEastAsia" w:hAnsiTheme="majorHAnsi" w:cstheme="majorBidi"/>
      </w:rPr>
      <w:ptab w:relativeTo="margin" w:alignment="right" w:leader="none"/>
    </w:r>
    <w:r w:rsidR="006C68D8">
      <w:rPr>
        <w:rFonts w:asciiTheme="majorHAnsi" w:eastAsiaTheme="majorEastAsia" w:hAnsiTheme="majorHAnsi" w:cstheme="majorBidi"/>
      </w:rPr>
      <w:t xml:space="preserve">Page </w:t>
    </w:r>
    <w:r w:rsidR="006C68D8">
      <w:rPr>
        <w:rFonts w:asciiTheme="majorHAnsi" w:eastAsiaTheme="majorEastAsia" w:hAnsiTheme="majorHAnsi" w:cstheme="majorBidi"/>
      </w:rPr>
      <w:fldChar w:fldCharType="begin"/>
    </w:r>
    <w:r w:rsidR="006C68D8">
      <w:rPr>
        <w:rFonts w:asciiTheme="majorHAnsi" w:eastAsiaTheme="majorEastAsia" w:hAnsiTheme="majorHAnsi" w:cstheme="majorBidi"/>
      </w:rPr>
      <w:instrText xml:space="preserve"> PAGE    \* MERGEFORMAT </w:instrText>
    </w:r>
    <w:r w:rsidR="006C68D8">
      <w:rPr>
        <w:rFonts w:asciiTheme="majorHAnsi" w:eastAsiaTheme="majorEastAsia" w:hAnsiTheme="majorHAnsi" w:cstheme="majorBidi"/>
      </w:rPr>
      <w:fldChar w:fldCharType="separate"/>
    </w:r>
    <w:r w:rsidR="0071055D">
      <w:rPr>
        <w:rFonts w:asciiTheme="majorHAnsi" w:eastAsiaTheme="majorEastAsia" w:hAnsiTheme="majorHAnsi" w:cstheme="majorBidi"/>
        <w:noProof/>
      </w:rPr>
      <w:t>1</w:t>
    </w:r>
    <w:r w:rsidR="006C68D8">
      <w:rPr>
        <w:rFonts w:asciiTheme="majorHAnsi" w:eastAsiaTheme="majorEastAsia" w:hAnsiTheme="majorHAnsi" w:cstheme="majorBidi"/>
      </w:rPr>
      <w:fldChar w:fldCharType="end"/>
    </w:r>
    <w:r w:rsidR="006C68D8">
      <w:rPr>
        <w:rFonts w:asciiTheme="majorHAnsi" w:eastAsiaTheme="majorEastAsia" w:hAnsiTheme="majorHAnsi" w:cstheme="majorBidi"/>
      </w:rPr>
      <w:t xml:space="preserve"> of </w:t>
    </w:r>
    <w:r w:rsidR="006C68D8">
      <w:rPr>
        <w:rFonts w:asciiTheme="majorHAnsi" w:eastAsiaTheme="majorEastAsia" w:hAnsiTheme="majorHAnsi" w:cstheme="majorBidi"/>
      </w:rPr>
      <w:fldChar w:fldCharType="begin"/>
    </w:r>
    <w:r w:rsidR="006C68D8">
      <w:rPr>
        <w:rFonts w:asciiTheme="majorHAnsi" w:eastAsiaTheme="majorEastAsia" w:hAnsiTheme="majorHAnsi" w:cstheme="majorBidi"/>
      </w:rPr>
      <w:instrText xml:space="preserve"> NUMPAGES   \* MERGEFORMAT </w:instrText>
    </w:r>
    <w:r w:rsidR="006C68D8">
      <w:rPr>
        <w:rFonts w:asciiTheme="majorHAnsi" w:eastAsiaTheme="majorEastAsia" w:hAnsiTheme="majorHAnsi" w:cstheme="majorBidi"/>
      </w:rPr>
      <w:fldChar w:fldCharType="separate"/>
    </w:r>
    <w:r w:rsidR="0071055D">
      <w:rPr>
        <w:rFonts w:asciiTheme="majorHAnsi" w:eastAsiaTheme="majorEastAsia" w:hAnsiTheme="majorHAnsi" w:cstheme="majorBidi"/>
        <w:noProof/>
      </w:rPr>
      <w:t>6</w:t>
    </w:r>
    <w:r w:rsidR="006C68D8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2" w:rsidRDefault="00D70762">
      <w:r>
        <w:separator/>
      </w:r>
    </w:p>
  </w:footnote>
  <w:footnote w:type="continuationSeparator" w:id="0">
    <w:p w:rsidR="00D70762" w:rsidRDefault="00D7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710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ON-SITE REVIEW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710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FFB"/>
    <w:multiLevelType w:val="hybridMultilevel"/>
    <w:tmpl w:val="671E8188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25879E1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164C72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A50296E"/>
    <w:multiLevelType w:val="hybridMultilevel"/>
    <w:tmpl w:val="6414A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3E74"/>
    <w:multiLevelType w:val="hybridMultilevel"/>
    <w:tmpl w:val="D74629A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80171"/>
    <w:multiLevelType w:val="hybridMultilevel"/>
    <w:tmpl w:val="FBFEF74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66E0D97"/>
    <w:multiLevelType w:val="hybridMultilevel"/>
    <w:tmpl w:val="377279F0"/>
    <w:lvl w:ilvl="0" w:tplc="3348C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32799C"/>
    <w:multiLevelType w:val="hybridMultilevel"/>
    <w:tmpl w:val="5FDAC652"/>
    <w:lvl w:ilvl="0" w:tplc="A7CC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86A4E"/>
    <w:multiLevelType w:val="hybridMultilevel"/>
    <w:tmpl w:val="426EC1E6"/>
    <w:lvl w:ilvl="0" w:tplc="2B64F07A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A0C34"/>
    <w:multiLevelType w:val="hybridMultilevel"/>
    <w:tmpl w:val="0FF8D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50932"/>
    <w:multiLevelType w:val="hybridMultilevel"/>
    <w:tmpl w:val="24B0E95C"/>
    <w:lvl w:ilvl="0" w:tplc="BE24E16A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3FE622DD"/>
    <w:multiLevelType w:val="hybridMultilevel"/>
    <w:tmpl w:val="F7A4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6300A"/>
    <w:multiLevelType w:val="hybridMultilevel"/>
    <w:tmpl w:val="364440C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DE87F95"/>
    <w:multiLevelType w:val="hybridMultilevel"/>
    <w:tmpl w:val="399CA15E"/>
    <w:lvl w:ilvl="0" w:tplc="C02E1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55AF1"/>
    <w:multiLevelType w:val="hybridMultilevel"/>
    <w:tmpl w:val="029C59D4"/>
    <w:lvl w:ilvl="0" w:tplc="FCDAD95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52F378CF"/>
    <w:multiLevelType w:val="hybridMultilevel"/>
    <w:tmpl w:val="BA8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449"/>
    <w:multiLevelType w:val="hybridMultilevel"/>
    <w:tmpl w:val="55786B5A"/>
    <w:lvl w:ilvl="0" w:tplc="45DEA7F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FB6026D"/>
    <w:multiLevelType w:val="hybridMultilevel"/>
    <w:tmpl w:val="C8889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61390"/>
    <w:multiLevelType w:val="hybridMultilevel"/>
    <w:tmpl w:val="7EA88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33AA6"/>
    <w:multiLevelType w:val="hybridMultilevel"/>
    <w:tmpl w:val="9FB8F87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B1142A9"/>
    <w:multiLevelType w:val="hybridMultilevel"/>
    <w:tmpl w:val="36B2D32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10218E0"/>
    <w:multiLevelType w:val="hybridMultilevel"/>
    <w:tmpl w:val="4F9A3A84"/>
    <w:lvl w:ilvl="0" w:tplc="E7681BC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7B984E63"/>
    <w:multiLevelType w:val="hybridMultilevel"/>
    <w:tmpl w:val="9AD2E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20"/>
  </w:num>
  <w:num w:numId="5">
    <w:abstractNumId w:val="7"/>
  </w:num>
  <w:num w:numId="6">
    <w:abstractNumId w:val="1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8"/>
  </w:num>
  <w:num w:numId="14">
    <w:abstractNumId w:val="21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 w:numId="19">
    <w:abstractNumId w:val="22"/>
  </w:num>
  <w:num w:numId="20">
    <w:abstractNumId w:val="9"/>
  </w:num>
  <w:num w:numId="21">
    <w:abstractNumId w:val="13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FA"/>
    <w:rsid w:val="000045B4"/>
    <w:rsid w:val="00004791"/>
    <w:rsid w:val="0001054E"/>
    <w:rsid w:val="00011CC2"/>
    <w:rsid w:val="00025B92"/>
    <w:rsid w:val="000301E2"/>
    <w:rsid w:val="00042E79"/>
    <w:rsid w:val="00046ACC"/>
    <w:rsid w:val="000519F6"/>
    <w:rsid w:val="00057241"/>
    <w:rsid w:val="000639DB"/>
    <w:rsid w:val="00066E63"/>
    <w:rsid w:val="000763AD"/>
    <w:rsid w:val="000942F6"/>
    <w:rsid w:val="000B5519"/>
    <w:rsid w:val="000E5947"/>
    <w:rsid w:val="000F7FE1"/>
    <w:rsid w:val="00112015"/>
    <w:rsid w:val="00114E59"/>
    <w:rsid w:val="00117908"/>
    <w:rsid w:val="0012058C"/>
    <w:rsid w:val="00125435"/>
    <w:rsid w:val="001269CC"/>
    <w:rsid w:val="00126B85"/>
    <w:rsid w:val="00136BB4"/>
    <w:rsid w:val="001428BA"/>
    <w:rsid w:val="001442F1"/>
    <w:rsid w:val="001448F5"/>
    <w:rsid w:val="001468DE"/>
    <w:rsid w:val="001573D0"/>
    <w:rsid w:val="00157603"/>
    <w:rsid w:val="0015785B"/>
    <w:rsid w:val="00175BCB"/>
    <w:rsid w:val="0019369B"/>
    <w:rsid w:val="00193776"/>
    <w:rsid w:val="001A47CB"/>
    <w:rsid w:val="001A7B56"/>
    <w:rsid w:val="001B351C"/>
    <w:rsid w:val="001B3F46"/>
    <w:rsid w:val="001C5058"/>
    <w:rsid w:val="001C7DC3"/>
    <w:rsid w:val="001E3145"/>
    <w:rsid w:val="001E4232"/>
    <w:rsid w:val="001E4B4C"/>
    <w:rsid w:val="00200BA7"/>
    <w:rsid w:val="002036C1"/>
    <w:rsid w:val="00206187"/>
    <w:rsid w:val="0022783B"/>
    <w:rsid w:val="0023672E"/>
    <w:rsid w:val="002A64D2"/>
    <w:rsid w:val="002B7D1C"/>
    <w:rsid w:val="002C2F54"/>
    <w:rsid w:val="002E1472"/>
    <w:rsid w:val="00300650"/>
    <w:rsid w:val="00322AA0"/>
    <w:rsid w:val="003456C6"/>
    <w:rsid w:val="003725E4"/>
    <w:rsid w:val="00377CE3"/>
    <w:rsid w:val="00377E69"/>
    <w:rsid w:val="0038498C"/>
    <w:rsid w:val="003906AC"/>
    <w:rsid w:val="003921D1"/>
    <w:rsid w:val="003932B3"/>
    <w:rsid w:val="003A6965"/>
    <w:rsid w:val="003C3E27"/>
    <w:rsid w:val="003C3F55"/>
    <w:rsid w:val="003D607C"/>
    <w:rsid w:val="003F0CC9"/>
    <w:rsid w:val="003F2D37"/>
    <w:rsid w:val="00440099"/>
    <w:rsid w:val="0046391C"/>
    <w:rsid w:val="00467983"/>
    <w:rsid w:val="0048442C"/>
    <w:rsid w:val="00492535"/>
    <w:rsid w:val="0049351F"/>
    <w:rsid w:val="00493E89"/>
    <w:rsid w:val="0049426B"/>
    <w:rsid w:val="00496C3B"/>
    <w:rsid w:val="004C1D45"/>
    <w:rsid w:val="004C324B"/>
    <w:rsid w:val="004D091B"/>
    <w:rsid w:val="004D1808"/>
    <w:rsid w:val="004D4308"/>
    <w:rsid w:val="004E0FA1"/>
    <w:rsid w:val="004F1A52"/>
    <w:rsid w:val="004F5175"/>
    <w:rsid w:val="004F7D26"/>
    <w:rsid w:val="004F7FC3"/>
    <w:rsid w:val="00503FC7"/>
    <w:rsid w:val="00506126"/>
    <w:rsid w:val="00523C84"/>
    <w:rsid w:val="00523F88"/>
    <w:rsid w:val="00533BD5"/>
    <w:rsid w:val="005374CB"/>
    <w:rsid w:val="00541877"/>
    <w:rsid w:val="00544EEC"/>
    <w:rsid w:val="00555474"/>
    <w:rsid w:val="00561396"/>
    <w:rsid w:val="005705FE"/>
    <w:rsid w:val="00573EEF"/>
    <w:rsid w:val="00582615"/>
    <w:rsid w:val="0058371F"/>
    <w:rsid w:val="00593652"/>
    <w:rsid w:val="005A07C2"/>
    <w:rsid w:val="005A216B"/>
    <w:rsid w:val="005A620D"/>
    <w:rsid w:val="005A7946"/>
    <w:rsid w:val="005B19C0"/>
    <w:rsid w:val="005C2415"/>
    <w:rsid w:val="005C482D"/>
    <w:rsid w:val="005E227E"/>
    <w:rsid w:val="005F039F"/>
    <w:rsid w:val="005F5F40"/>
    <w:rsid w:val="00603B46"/>
    <w:rsid w:val="00606A6A"/>
    <w:rsid w:val="00607B67"/>
    <w:rsid w:val="00617B28"/>
    <w:rsid w:val="00625AAE"/>
    <w:rsid w:val="00640BA7"/>
    <w:rsid w:val="00655C2F"/>
    <w:rsid w:val="0066619C"/>
    <w:rsid w:val="00674C8F"/>
    <w:rsid w:val="0068359D"/>
    <w:rsid w:val="006B7B05"/>
    <w:rsid w:val="006C13FA"/>
    <w:rsid w:val="006C68D8"/>
    <w:rsid w:val="006D12FC"/>
    <w:rsid w:val="006D2DF3"/>
    <w:rsid w:val="006D681C"/>
    <w:rsid w:val="006D6DE0"/>
    <w:rsid w:val="006E5C41"/>
    <w:rsid w:val="006E6464"/>
    <w:rsid w:val="006F715E"/>
    <w:rsid w:val="00703CFE"/>
    <w:rsid w:val="0071055D"/>
    <w:rsid w:val="0072024B"/>
    <w:rsid w:val="00721606"/>
    <w:rsid w:val="007219A2"/>
    <w:rsid w:val="007249F3"/>
    <w:rsid w:val="00740185"/>
    <w:rsid w:val="00753ADF"/>
    <w:rsid w:val="0076780A"/>
    <w:rsid w:val="00780E6F"/>
    <w:rsid w:val="007827B6"/>
    <w:rsid w:val="0079114A"/>
    <w:rsid w:val="007B2431"/>
    <w:rsid w:val="007C3E09"/>
    <w:rsid w:val="007D066B"/>
    <w:rsid w:val="008058D0"/>
    <w:rsid w:val="00806269"/>
    <w:rsid w:val="0081297F"/>
    <w:rsid w:val="008200C0"/>
    <w:rsid w:val="008204E9"/>
    <w:rsid w:val="00821ED5"/>
    <w:rsid w:val="00826068"/>
    <w:rsid w:val="00830B76"/>
    <w:rsid w:val="00862B08"/>
    <w:rsid w:val="00870344"/>
    <w:rsid w:val="00876509"/>
    <w:rsid w:val="0088355E"/>
    <w:rsid w:val="0089067C"/>
    <w:rsid w:val="008A62CF"/>
    <w:rsid w:val="008A66D9"/>
    <w:rsid w:val="008B72D7"/>
    <w:rsid w:val="008C3513"/>
    <w:rsid w:val="008C74E4"/>
    <w:rsid w:val="008D0022"/>
    <w:rsid w:val="008D3512"/>
    <w:rsid w:val="008D466B"/>
    <w:rsid w:val="008E0374"/>
    <w:rsid w:val="008E1CA7"/>
    <w:rsid w:val="008E3AF3"/>
    <w:rsid w:val="008F4AB3"/>
    <w:rsid w:val="0090517C"/>
    <w:rsid w:val="00910763"/>
    <w:rsid w:val="009207A8"/>
    <w:rsid w:val="00935700"/>
    <w:rsid w:val="00937D47"/>
    <w:rsid w:val="00942A0B"/>
    <w:rsid w:val="0094361D"/>
    <w:rsid w:val="009441C2"/>
    <w:rsid w:val="0096207B"/>
    <w:rsid w:val="0096346B"/>
    <w:rsid w:val="0097573C"/>
    <w:rsid w:val="009831A9"/>
    <w:rsid w:val="00992CD5"/>
    <w:rsid w:val="00996ADB"/>
    <w:rsid w:val="009B0CA4"/>
    <w:rsid w:val="009B0EB2"/>
    <w:rsid w:val="009B4AF9"/>
    <w:rsid w:val="009C75F2"/>
    <w:rsid w:val="009C7CDD"/>
    <w:rsid w:val="009D07AE"/>
    <w:rsid w:val="009F4921"/>
    <w:rsid w:val="009F4D71"/>
    <w:rsid w:val="009F7962"/>
    <w:rsid w:val="00A0549A"/>
    <w:rsid w:val="00A20A31"/>
    <w:rsid w:val="00A24B54"/>
    <w:rsid w:val="00A2766F"/>
    <w:rsid w:val="00A27941"/>
    <w:rsid w:val="00A343D8"/>
    <w:rsid w:val="00A36F37"/>
    <w:rsid w:val="00A40184"/>
    <w:rsid w:val="00A450B7"/>
    <w:rsid w:val="00A72F0C"/>
    <w:rsid w:val="00A73480"/>
    <w:rsid w:val="00A91270"/>
    <w:rsid w:val="00A9228C"/>
    <w:rsid w:val="00A946C6"/>
    <w:rsid w:val="00AA213A"/>
    <w:rsid w:val="00AA3C59"/>
    <w:rsid w:val="00AD0074"/>
    <w:rsid w:val="00AD0B13"/>
    <w:rsid w:val="00AE0871"/>
    <w:rsid w:val="00AE14C6"/>
    <w:rsid w:val="00AE590A"/>
    <w:rsid w:val="00AE60A8"/>
    <w:rsid w:val="00AE78AA"/>
    <w:rsid w:val="00AE7F41"/>
    <w:rsid w:val="00AF08C2"/>
    <w:rsid w:val="00AF0997"/>
    <w:rsid w:val="00AF4E80"/>
    <w:rsid w:val="00B0671C"/>
    <w:rsid w:val="00B06FA2"/>
    <w:rsid w:val="00B10C8C"/>
    <w:rsid w:val="00B11930"/>
    <w:rsid w:val="00B26435"/>
    <w:rsid w:val="00B4359C"/>
    <w:rsid w:val="00B60EA6"/>
    <w:rsid w:val="00B62A26"/>
    <w:rsid w:val="00B64E51"/>
    <w:rsid w:val="00B65B79"/>
    <w:rsid w:val="00B665FE"/>
    <w:rsid w:val="00B8273D"/>
    <w:rsid w:val="00BB503E"/>
    <w:rsid w:val="00BB5625"/>
    <w:rsid w:val="00BB7345"/>
    <w:rsid w:val="00BE108E"/>
    <w:rsid w:val="00BF4359"/>
    <w:rsid w:val="00C10791"/>
    <w:rsid w:val="00C136A3"/>
    <w:rsid w:val="00C24344"/>
    <w:rsid w:val="00C42E5C"/>
    <w:rsid w:val="00C46237"/>
    <w:rsid w:val="00C55C87"/>
    <w:rsid w:val="00C67E4E"/>
    <w:rsid w:val="00C72D63"/>
    <w:rsid w:val="00C806D8"/>
    <w:rsid w:val="00C857AE"/>
    <w:rsid w:val="00C90A74"/>
    <w:rsid w:val="00C92B85"/>
    <w:rsid w:val="00C97C40"/>
    <w:rsid w:val="00CA4905"/>
    <w:rsid w:val="00CA574F"/>
    <w:rsid w:val="00CB122C"/>
    <w:rsid w:val="00CB1C7C"/>
    <w:rsid w:val="00CB3ECC"/>
    <w:rsid w:val="00CC4C8D"/>
    <w:rsid w:val="00CD0896"/>
    <w:rsid w:val="00CE003B"/>
    <w:rsid w:val="00CE1B1E"/>
    <w:rsid w:val="00CE359A"/>
    <w:rsid w:val="00CE43CA"/>
    <w:rsid w:val="00CE76B4"/>
    <w:rsid w:val="00CF088F"/>
    <w:rsid w:val="00D1190D"/>
    <w:rsid w:val="00D13412"/>
    <w:rsid w:val="00D17F23"/>
    <w:rsid w:val="00D21559"/>
    <w:rsid w:val="00D22CA8"/>
    <w:rsid w:val="00D23763"/>
    <w:rsid w:val="00D263C7"/>
    <w:rsid w:val="00D26E31"/>
    <w:rsid w:val="00D30DEF"/>
    <w:rsid w:val="00D37F13"/>
    <w:rsid w:val="00D45FDB"/>
    <w:rsid w:val="00D46D05"/>
    <w:rsid w:val="00D57A3F"/>
    <w:rsid w:val="00D60D4B"/>
    <w:rsid w:val="00D64B0D"/>
    <w:rsid w:val="00D677CA"/>
    <w:rsid w:val="00D70762"/>
    <w:rsid w:val="00D70FAC"/>
    <w:rsid w:val="00D72B65"/>
    <w:rsid w:val="00D73443"/>
    <w:rsid w:val="00D7468D"/>
    <w:rsid w:val="00D76D11"/>
    <w:rsid w:val="00D82B39"/>
    <w:rsid w:val="00D864E8"/>
    <w:rsid w:val="00DA5C33"/>
    <w:rsid w:val="00DB0B33"/>
    <w:rsid w:val="00DB111A"/>
    <w:rsid w:val="00DC52C9"/>
    <w:rsid w:val="00DC7B10"/>
    <w:rsid w:val="00DD5485"/>
    <w:rsid w:val="00DD66CC"/>
    <w:rsid w:val="00DE0348"/>
    <w:rsid w:val="00DF554A"/>
    <w:rsid w:val="00DF69A4"/>
    <w:rsid w:val="00E10CC2"/>
    <w:rsid w:val="00E14F92"/>
    <w:rsid w:val="00E15369"/>
    <w:rsid w:val="00E155D6"/>
    <w:rsid w:val="00E335BD"/>
    <w:rsid w:val="00E53EC8"/>
    <w:rsid w:val="00E55F8D"/>
    <w:rsid w:val="00E6706E"/>
    <w:rsid w:val="00E70DA5"/>
    <w:rsid w:val="00E83882"/>
    <w:rsid w:val="00E923FC"/>
    <w:rsid w:val="00EB2628"/>
    <w:rsid w:val="00EC6FF7"/>
    <w:rsid w:val="00ED2560"/>
    <w:rsid w:val="00ED4C4F"/>
    <w:rsid w:val="00ED57D7"/>
    <w:rsid w:val="00EE37F0"/>
    <w:rsid w:val="00EE7A5F"/>
    <w:rsid w:val="00EF0812"/>
    <w:rsid w:val="00F00DC9"/>
    <w:rsid w:val="00F01552"/>
    <w:rsid w:val="00F21A80"/>
    <w:rsid w:val="00F21D7E"/>
    <w:rsid w:val="00F41DF5"/>
    <w:rsid w:val="00F50794"/>
    <w:rsid w:val="00F559A5"/>
    <w:rsid w:val="00F72EB6"/>
    <w:rsid w:val="00F84822"/>
    <w:rsid w:val="00FA7B65"/>
    <w:rsid w:val="00FC1996"/>
    <w:rsid w:val="00FC26C8"/>
    <w:rsid w:val="00FF146D"/>
    <w:rsid w:val="00FF1CBD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DA5D6573-9A86-4EF1-B292-C5804267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C1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C13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C13FA"/>
    <w:pPr>
      <w:ind w:left="720"/>
    </w:pPr>
  </w:style>
  <w:style w:type="paragraph" w:styleId="BodyText">
    <w:name w:val="Body Text"/>
    <w:basedOn w:val="Normal"/>
    <w:link w:val="BodyTextChar"/>
    <w:semiHidden/>
    <w:rsid w:val="00AA213A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basedOn w:val="DefaultParagraphFont"/>
    <w:link w:val="BodyText"/>
    <w:semiHidden/>
    <w:rsid w:val="00AA21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6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7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4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4D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636</Words>
  <Characters>3628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RoAnne D’Ambrosio</cp:lastModifiedBy>
  <cp:revision>2</cp:revision>
  <cp:lastPrinted>2019-05-14T14:32:00Z</cp:lastPrinted>
  <dcterms:created xsi:type="dcterms:W3CDTF">2020-01-15T21:01:00Z</dcterms:created>
  <dcterms:modified xsi:type="dcterms:W3CDTF">2020-01-15T21:01:00Z</dcterms:modified>
</cp:coreProperties>
</file>