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EA4AE" w14:textId="77777777" w:rsidR="00E20B93" w:rsidRPr="00207D46" w:rsidRDefault="00E20B93" w:rsidP="00E20B93">
      <w:pPr>
        <w:rPr>
          <w:rFonts w:asciiTheme="minorHAnsi" w:hAnsiTheme="minorHAnsi"/>
          <w:sz w:val="22"/>
          <w:szCs w:val="22"/>
        </w:rPr>
      </w:pPr>
    </w:p>
    <w:p w14:paraId="06307F2E" w14:textId="77777777" w:rsidR="00E20B93" w:rsidRPr="00207D46" w:rsidRDefault="00E20B93" w:rsidP="00E20B93">
      <w:pPr>
        <w:rPr>
          <w:rFonts w:asciiTheme="minorHAnsi" w:hAnsiTheme="minorHAnsi"/>
          <w:sz w:val="22"/>
          <w:szCs w:val="22"/>
        </w:rPr>
      </w:pPr>
    </w:p>
    <w:p w14:paraId="0D8BC4A2" w14:textId="77777777" w:rsidR="00E20B93" w:rsidRPr="00207D46" w:rsidRDefault="00E20B93" w:rsidP="00E20B93">
      <w:pPr>
        <w:rPr>
          <w:rFonts w:asciiTheme="minorHAnsi" w:hAnsiTheme="minorHAnsi"/>
          <w:sz w:val="22"/>
          <w:szCs w:val="22"/>
        </w:rPr>
      </w:pPr>
    </w:p>
    <w:p w14:paraId="460321D0" w14:textId="77777777" w:rsidR="00E20B93" w:rsidRPr="00207D46" w:rsidRDefault="00E20B93" w:rsidP="00E20B93">
      <w:pPr>
        <w:rPr>
          <w:rFonts w:asciiTheme="minorHAnsi" w:hAnsiTheme="minorHAnsi"/>
          <w:sz w:val="22"/>
          <w:szCs w:val="22"/>
        </w:rPr>
      </w:pPr>
    </w:p>
    <w:p w14:paraId="013513CA" w14:textId="77777777" w:rsidR="00E20B93" w:rsidRPr="00207D46" w:rsidRDefault="00E20B93" w:rsidP="00E20B93">
      <w:pPr>
        <w:jc w:val="center"/>
        <w:rPr>
          <w:rFonts w:asciiTheme="minorHAnsi" w:hAnsiTheme="minorHAnsi"/>
          <w:sz w:val="22"/>
          <w:szCs w:val="22"/>
        </w:rPr>
      </w:pPr>
    </w:p>
    <w:p w14:paraId="6C44DD15" w14:textId="77777777" w:rsidR="00E20B93" w:rsidRPr="00207D46" w:rsidRDefault="00E20B93" w:rsidP="00E20B93">
      <w:pPr>
        <w:jc w:val="center"/>
        <w:rPr>
          <w:rFonts w:asciiTheme="minorHAnsi" w:hAnsiTheme="minorHAnsi"/>
          <w:sz w:val="22"/>
          <w:szCs w:val="22"/>
        </w:rPr>
      </w:pPr>
    </w:p>
    <w:p w14:paraId="28E27162" w14:textId="77777777" w:rsidR="00E20B93" w:rsidRPr="00207D46" w:rsidRDefault="00E20B93" w:rsidP="00E20B93">
      <w:pPr>
        <w:jc w:val="center"/>
        <w:rPr>
          <w:rFonts w:asciiTheme="minorHAnsi" w:hAnsiTheme="minorHAnsi"/>
          <w:sz w:val="22"/>
          <w:szCs w:val="22"/>
        </w:rPr>
      </w:pPr>
    </w:p>
    <w:p w14:paraId="12247A45" w14:textId="77777777" w:rsidR="00E20B93" w:rsidRPr="00207D46" w:rsidRDefault="00E20B93" w:rsidP="00E20B93">
      <w:pPr>
        <w:jc w:val="center"/>
        <w:rPr>
          <w:rFonts w:asciiTheme="minorHAnsi" w:hAnsiTheme="minorHAnsi"/>
          <w:sz w:val="22"/>
          <w:szCs w:val="22"/>
        </w:rPr>
      </w:pPr>
    </w:p>
    <w:p w14:paraId="1C736F5A" w14:textId="77777777" w:rsidR="00E20B93" w:rsidRPr="00207D46" w:rsidRDefault="00E20B93" w:rsidP="00E20B93">
      <w:pPr>
        <w:jc w:val="center"/>
        <w:rPr>
          <w:rFonts w:asciiTheme="minorHAnsi" w:hAnsiTheme="minorHAnsi"/>
          <w:sz w:val="22"/>
          <w:szCs w:val="22"/>
        </w:rPr>
      </w:pPr>
    </w:p>
    <w:p w14:paraId="138391B6" w14:textId="77777777" w:rsidR="00E20B93" w:rsidRPr="00207D46" w:rsidRDefault="00E20B93" w:rsidP="00E20B93">
      <w:pPr>
        <w:pStyle w:val="Header"/>
        <w:tabs>
          <w:tab w:val="clear" w:pos="4320"/>
          <w:tab w:val="clear" w:pos="8640"/>
        </w:tabs>
        <w:jc w:val="center"/>
        <w:rPr>
          <w:rFonts w:asciiTheme="minorHAnsi" w:hAnsiTheme="minorHAnsi"/>
          <w:sz w:val="22"/>
          <w:szCs w:val="22"/>
        </w:rPr>
      </w:pPr>
    </w:p>
    <w:p w14:paraId="3979A791" w14:textId="77777777" w:rsidR="00E20B93" w:rsidRPr="00207D46" w:rsidRDefault="00E20B93" w:rsidP="00E20B93">
      <w:pPr>
        <w:jc w:val="center"/>
        <w:rPr>
          <w:rFonts w:asciiTheme="minorHAnsi" w:hAnsiTheme="minorHAnsi"/>
          <w:sz w:val="22"/>
          <w:szCs w:val="22"/>
        </w:rPr>
      </w:pPr>
    </w:p>
    <w:p w14:paraId="0B1E4537" w14:textId="77777777" w:rsidR="00E20B93" w:rsidRPr="00207D46" w:rsidRDefault="00E20B93" w:rsidP="00E20B93">
      <w:pPr>
        <w:pStyle w:val="Header"/>
        <w:tabs>
          <w:tab w:val="clear" w:pos="4320"/>
          <w:tab w:val="clear" w:pos="8640"/>
        </w:tabs>
        <w:jc w:val="center"/>
        <w:rPr>
          <w:rFonts w:asciiTheme="minorHAnsi" w:hAnsiTheme="minorHAnsi"/>
          <w:sz w:val="22"/>
          <w:szCs w:val="22"/>
        </w:rPr>
      </w:pPr>
    </w:p>
    <w:p w14:paraId="2351F2CC" w14:textId="77777777" w:rsidR="00E20B93" w:rsidRPr="00207D46" w:rsidRDefault="00E20B93" w:rsidP="00E20B93">
      <w:pPr>
        <w:jc w:val="center"/>
        <w:rPr>
          <w:rFonts w:asciiTheme="minorHAnsi" w:hAnsiTheme="minorHAnsi"/>
          <w:sz w:val="22"/>
          <w:szCs w:val="22"/>
        </w:rPr>
      </w:pPr>
    </w:p>
    <w:p w14:paraId="19DC4F35" w14:textId="77777777" w:rsidR="00E20B93" w:rsidRPr="00207D46" w:rsidRDefault="00E20B93" w:rsidP="00E20B93">
      <w:pPr>
        <w:jc w:val="center"/>
        <w:rPr>
          <w:rFonts w:asciiTheme="minorHAnsi" w:hAnsiTheme="minorHAnsi"/>
          <w:sz w:val="22"/>
          <w:szCs w:val="22"/>
        </w:rPr>
      </w:pPr>
    </w:p>
    <w:p w14:paraId="33D76897" w14:textId="77777777" w:rsidR="00E20B93" w:rsidRPr="00207D46" w:rsidRDefault="00E20B93" w:rsidP="00E20B93">
      <w:pPr>
        <w:pStyle w:val="Heading6"/>
        <w:rPr>
          <w:rFonts w:asciiTheme="minorHAnsi" w:hAnsiTheme="minorHAnsi"/>
          <w:b w:val="0"/>
          <w:sz w:val="22"/>
          <w:szCs w:val="22"/>
        </w:rPr>
      </w:pPr>
      <w:r w:rsidRPr="00207D46">
        <w:rPr>
          <w:rFonts w:asciiTheme="minorHAnsi" w:hAnsiTheme="minorHAnsi"/>
          <w:sz w:val="22"/>
          <w:szCs w:val="22"/>
          <w:u w:val="none"/>
        </w:rPr>
        <w:t>ATTACHMENT H</w:t>
      </w:r>
    </w:p>
    <w:p w14:paraId="69D43581" w14:textId="77777777" w:rsidR="00E20B93" w:rsidRPr="00207D46" w:rsidRDefault="00E20B93" w:rsidP="00E20B93">
      <w:pPr>
        <w:jc w:val="center"/>
        <w:rPr>
          <w:rFonts w:asciiTheme="minorHAnsi" w:hAnsiTheme="minorHAnsi"/>
          <w:b/>
          <w:sz w:val="22"/>
          <w:szCs w:val="22"/>
        </w:rPr>
      </w:pPr>
      <w:r w:rsidRPr="00207D46">
        <w:rPr>
          <w:rFonts w:asciiTheme="minorHAnsi" w:hAnsiTheme="minorHAnsi"/>
          <w:b/>
          <w:sz w:val="22"/>
          <w:szCs w:val="22"/>
        </w:rPr>
        <w:t>Mystic Valley Elder Services, Inc. (MVES) Standards of Service</w:t>
      </w:r>
    </w:p>
    <w:p w14:paraId="0D158F1A" w14:textId="77777777" w:rsidR="00E20B93" w:rsidRPr="00207D46" w:rsidRDefault="00E20B93" w:rsidP="00E20B93">
      <w:pPr>
        <w:rPr>
          <w:rFonts w:asciiTheme="minorHAnsi" w:hAnsiTheme="minorHAnsi"/>
          <w:sz w:val="22"/>
          <w:szCs w:val="22"/>
        </w:rPr>
      </w:pPr>
    </w:p>
    <w:p w14:paraId="0F1F87E1" w14:textId="77777777" w:rsidR="00E20B93" w:rsidRPr="00207D46" w:rsidRDefault="00E20B93" w:rsidP="00E20B93">
      <w:pPr>
        <w:jc w:val="center"/>
        <w:rPr>
          <w:rFonts w:asciiTheme="minorHAnsi" w:hAnsiTheme="minorHAnsi"/>
          <w:sz w:val="22"/>
          <w:szCs w:val="22"/>
        </w:rPr>
      </w:pPr>
    </w:p>
    <w:p w14:paraId="47AC7564" w14:textId="77777777" w:rsidR="00E20B93" w:rsidRPr="00207D46" w:rsidRDefault="00E20B93" w:rsidP="00E20B93">
      <w:pPr>
        <w:rPr>
          <w:rFonts w:asciiTheme="minorHAnsi" w:hAnsiTheme="minorHAnsi"/>
          <w:sz w:val="22"/>
          <w:szCs w:val="22"/>
        </w:rPr>
      </w:pPr>
      <w:r w:rsidRPr="00207D46">
        <w:rPr>
          <w:rFonts w:asciiTheme="minorHAnsi" w:hAnsiTheme="minorHAnsi"/>
          <w:sz w:val="22"/>
          <w:szCs w:val="22"/>
        </w:rPr>
        <w:br w:type="page"/>
      </w:r>
    </w:p>
    <w:p w14:paraId="3E204F13" w14:textId="77777777" w:rsidR="00E20B93" w:rsidRPr="00207D46" w:rsidRDefault="00E20B93" w:rsidP="00E20B93">
      <w:pPr>
        <w:rPr>
          <w:rFonts w:asciiTheme="minorHAnsi" w:hAnsiTheme="minorHAnsi" w:cs="Calibri"/>
          <w:sz w:val="22"/>
          <w:szCs w:val="22"/>
        </w:rPr>
      </w:pPr>
    </w:p>
    <w:p w14:paraId="78866C42" w14:textId="77777777" w:rsidR="00E20B93" w:rsidRPr="00207D46" w:rsidRDefault="00E20B93" w:rsidP="00E20B93">
      <w:pPr>
        <w:jc w:val="center"/>
        <w:rPr>
          <w:rFonts w:asciiTheme="minorHAnsi" w:hAnsiTheme="minorHAnsi"/>
          <w:b/>
          <w:sz w:val="22"/>
          <w:szCs w:val="22"/>
          <w:u w:val="single"/>
        </w:rPr>
      </w:pPr>
      <w:r w:rsidRPr="00207D46">
        <w:rPr>
          <w:rFonts w:asciiTheme="minorHAnsi" w:hAnsiTheme="minorHAnsi"/>
          <w:b/>
          <w:sz w:val="22"/>
          <w:szCs w:val="22"/>
          <w:u w:val="single"/>
        </w:rPr>
        <w:t>Mystic Valley Elder Services, Inc. (MVES)</w:t>
      </w:r>
    </w:p>
    <w:p w14:paraId="57F41071" w14:textId="77777777" w:rsidR="00E20B93" w:rsidRPr="00207D46" w:rsidRDefault="00E20B93" w:rsidP="00E20B93">
      <w:pPr>
        <w:pStyle w:val="Heading1"/>
        <w:rPr>
          <w:rFonts w:asciiTheme="minorHAnsi" w:hAnsiTheme="minorHAnsi"/>
          <w:sz w:val="22"/>
          <w:szCs w:val="22"/>
        </w:rPr>
      </w:pPr>
      <w:r w:rsidRPr="00207D46">
        <w:rPr>
          <w:rFonts w:asciiTheme="minorHAnsi" w:hAnsiTheme="minorHAnsi"/>
          <w:sz w:val="22"/>
          <w:szCs w:val="22"/>
        </w:rPr>
        <w:t>Standards of Service</w:t>
      </w:r>
    </w:p>
    <w:p w14:paraId="4927B19E" w14:textId="77777777" w:rsidR="00E20B93" w:rsidRPr="00207D46" w:rsidRDefault="00E20B93" w:rsidP="00E20B93">
      <w:pPr>
        <w:rPr>
          <w:rFonts w:asciiTheme="minorHAnsi" w:hAnsiTheme="minorHAnsi"/>
          <w:b/>
          <w:sz w:val="22"/>
          <w:szCs w:val="22"/>
        </w:rPr>
      </w:pPr>
    </w:p>
    <w:p w14:paraId="12D5C9D3" w14:textId="77777777" w:rsidR="00E20B93" w:rsidRPr="00207D46" w:rsidRDefault="00E20B93" w:rsidP="00E20B93">
      <w:pPr>
        <w:pStyle w:val="Heading2"/>
        <w:tabs>
          <w:tab w:val="num" w:pos="720"/>
        </w:tabs>
        <w:ind w:left="720" w:hanging="720"/>
        <w:jc w:val="left"/>
        <w:rPr>
          <w:rFonts w:asciiTheme="minorHAnsi" w:hAnsiTheme="minorHAnsi"/>
          <w:sz w:val="22"/>
          <w:szCs w:val="22"/>
        </w:rPr>
      </w:pPr>
      <w:r w:rsidRPr="00207D46">
        <w:rPr>
          <w:rFonts w:asciiTheme="minorHAnsi" w:hAnsiTheme="minorHAnsi"/>
          <w:sz w:val="22"/>
          <w:szCs w:val="22"/>
        </w:rPr>
        <w:t>POLICIES AND PROCEDURES – GENERAL:</w:t>
      </w:r>
    </w:p>
    <w:p w14:paraId="2EAC6BCF" w14:textId="77777777" w:rsidR="00E20B93" w:rsidRPr="00207D46" w:rsidRDefault="00E20B93" w:rsidP="00E20B93">
      <w:pPr>
        <w:rPr>
          <w:rFonts w:asciiTheme="minorHAnsi" w:hAnsiTheme="minorHAnsi"/>
          <w:b/>
          <w:sz w:val="22"/>
          <w:szCs w:val="22"/>
        </w:rPr>
      </w:pPr>
    </w:p>
    <w:p w14:paraId="27B0BAF8" w14:textId="77777777" w:rsidR="00E20B93" w:rsidRPr="00207D46" w:rsidRDefault="00E20B93" w:rsidP="00E20B93">
      <w:pPr>
        <w:pStyle w:val="BodyTextIndent"/>
        <w:numPr>
          <w:ilvl w:val="0"/>
          <w:numId w:val="3"/>
        </w:numPr>
        <w:tabs>
          <w:tab w:val="clear" w:pos="360"/>
          <w:tab w:val="left" w:pos="1170"/>
        </w:tabs>
        <w:ind w:left="1080"/>
        <w:jc w:val="left"/>
        <w:rPr>
          <w:rFonts w:asciiTheme="minorHAnsi" w:hAnsiTheme="minorHAnsi"/>
          <w:sz w:val="22"/>
          <w:szCs w:val="22"/>
        </w:rPr>
      </w:pPr>
      <w:r w:rsidRPr="00207D46">
        <w:rPr>
          <w:rFonts w:asciiTheme="minorHAnsi" w:hAnsiTheme="minorHAnsi"/>
          <w:sz w:val="22"/>
          <w:szCs w:val="22"/>
        </w:rPr>
        <w:t xml:space="preserve">The Provider will employ </w:t>
      </w:r>
      <w:proofErr w:type="gramStart"/>
      <w:r w:rsidRPr="00207D46">
        <w:rPr>
          <w:rFonts w:asciiTheme="minorHAnsi" w:hAnsiTheme="minorHAnsi"/>
          <w:sz w:val="22"/>
          <w:szCs w:val="22"/>
        </w:rPr>
        <w:t>a sufficient number of</w:t>
      </w:r>
      <w:proofErr w:type="gramEnd"/>
      <w:r w:rsidRPr="00207D46">
        <w:rPr>
          <w:rFonts w:asciiTheme="minorHAnsi" w:hAnsiTheme="minorHAnsi"/>
          <w:sz w:val="22"/>
          <w:szCs w:val="22"/>
        </w:rPr>
        <w:t xml:space="preserve"> staff to adequately perform designated responsibilities.</w:t>
      </w:r>
    </w:p>
    <w:p w14:paraId="42017C9B" w14:textId="77777777" w:rsidR="00E20B93" w:rsidRPr="00207D46" w:rsidRDefault="00E20B93" w:rsidP="00E20B93">
      <w:pPr>
        <w:tabs>
          <w:tab w:val="left" w:pos="1170"/>
        </w:tabs>
        <w:ind w:left="1080"/>
        <w:rPr>
          <w:rFonts w:asciiTheme="minorHAnsi" w:hAnsiTheme="minorHAnsi"/>
          <w:b/>
          <w:sz w:val="22"/>
          <w:szCs w:val="22"/>
        </w:rPr>
      </w:pPr>
    </w:p>
    <w:p w14:paraId="4E162F35" w14:textId="77777777" w:rsidR="00E20B93" w:rsidRPr="00207D46" w:rsidRDefault="00E20B93" w:rsidP="00E20B93">
      <w:pPr>
        <w:pStyle w:val="BodyTextIndent"/>
        <w:numPr>
          <w:ilvl w:val="0"/>
          <w:numId w:val="3"/>
        </w:numPr>
        <w:tabs>
          <w:tab w:val="clear" w:pos="360"/>
          <w:tab w:val="left" w:pos="1170"/>
          <w:tab w:val="num" w:pos="1800"/>
        </w:tabs>
        <w:ind w:left="1080"/>
        <w:jc w:val="left"/>
        <w:rPr>
          <w:rFonts w:asciiTheme="minorHAnsi" w:hAnsiTheme="minorHAnsi"/>
          <w:sz w:val="22"/>
          <w:szCs w:val="22"/>
        </w:rPr>
      </w:pPr>
      <w:r w:rsidRPr="00207D46">
        <w:rPr>
          <w:rFonts w:asciiTheme="minorHAnsi" w:hAnsiTheme="minorHAnsi"/>
          <w:sz w:val="22"/>
          <w:szCs w:val="22"/>
        </w:rPr>
        <w:t>The Provider shall comply with Equal Employment Opportunity and Affirmative Action requirements.</w:t>
      </w:r>
    </w:p>
    <w:p w14:paraId="441DE97B" w14:textId="77777777" w:rsidR="00E20B93" w:rsidRPr="00207D46" w:rsidRDefault="00E20B93" w:rsidP="00E20B93">
      <w:pPr>
        <w:tabs>
          <w:tab w:val="left" w:pos="1170"/>
        </w:tabs>
        <w:ind w:left="1080"/>
        <w:rPr>
          <w:rFonts w:asciiTheme="minorHAnsi" w:hAnsiTheme="minorHAnsi"/>
          <w:b/>
          <w:sz w:val="22"/>
          <w:szCs w:val="22"/>
        </w:rPr>
      </w:pPr>
    </w:p>
    <w:p w14:paraId="4A92FCBC" w14:textId="77777777" w:rsidR="00E20B93" w:rsidRPr="00207D46" w:rsidRDefault="00E20B93" w:rsidP="00E20B93">
      <w:pPr>
        <w:pStyle w:val="BodyTextIndent"/>
        <w:numPr>
          <w:ilvl w:val="0"/>
          <w:numId w:val="3"/>
        </w:numPr>
        <w:tabs>
          <w:tab w:val="clear" w:pos="360"/>
          <w:tab w:val="left" w:pos="1170"/>
          <w:tab w:val="num" w:pos="1800"/>
        </w:tabs>
        <w:ind w:left="1080"/>
        <w:jc w:val="left"/>
        <w:rPr>
          <w:rFonts w:asciiTheme="minorHAnsi" w:hAnsiTheme="minorHAnsi"/>
          <w:sz w:val="22"/>
          <w:szCs w:val="22"/>
        </w:rPr>
      </w:pPr>
      <w:r w:rsidRPr="00207D46">
        <w:rPr>
          <w:rFonts w:asciiTheme="minorHAnsi" w:hAnsiTheme="minorHAnsi"/>
          <w:sz w:val="22"/>
          <w:szCs w:val="22"/>
        </w:rPr>
        <w:t>The Provider agrees that no worker will solicit and/or accept gratuities or payment from consumers served under this contract.</w:t>
      </w:r>
    </w:p>
    <w:p w14:paraId="03F6851A" w14:textId="77777777" w:rsidR="00E20B93" w:rsidRPr="00207D46" w:rsidRDefault="00E20B93" w:rsidP="00E20B93">
      <w:pPr>
        <w:tabs>
          <w:tab w:val="left" w:pos="1170"/>
        </w:tabs>
        <w:ind w:left="1080"/>
        <w:rPr>
          <w:rFonts w:asciiTheme="minorHAnsi" w:hAnsiTheme="minorHAnsi"/>
          <w:b/>
          <w:sz w:val="22"/>
          <w:szCs w:val="22"/>
        </w:rPr>
      </w:pPr>
    </w:p>
    <w:p w14:paraId="235CF0E4" w14:textId="77777777" w:rsidR="00E20B93" w:rsidRPr="00207D46" w:rsidRDefault="00E20B93" w:rsidP="00E20B93">
      <w:pPr>
        <w:pStyle w:val="BodyTextIndent"/>
        <w:numPr>
          <w:ilvl w:val="0"/>
          <w:numId w:val="3"/>
        </w:numPr>
        <w:tabs>
          <w:tab w:val="clear" w:pos="360"/>
          <w:tab w:val="left" w:pos="1170"/>
          <w:tab w:val="num" w:pos="1800"/>
        </w:tabs>
        <w:ind w:left="1080"/>
        <w:jc w:val="left"/>
        <w:rPr>
          <w:rFonts w:asciiTheme="minorHAnsi" w:hAnsiTheme="minorHAnsi"/>
          <w:sz w:val="22"/>
          <w:szCs w:val="22"/>
        </w:rPr>
      </w:pPr>
      <w:r w:rsidRPr="00207D46">
        <w:rPr>
          <w:rFonts w:asciiTheme="minorHAnsi" w:hAnsiTheme="minorHAnsi"/>
          <w:sz w:val="22"/>
          <w:szCs w:val="22"/>
        </w:rPr>
        <w:t xml:space="preserve">The Provider will be evaluated at an on-site audit by MVES to confirm compliance with the Executive Office of Elder Affairs’ requirements and Mystic Valley Elder Services’ Standards for Service(s). </w:t>
      </w:r>
    </w:p>
    <w:p w14:paraId="3F922861" w14:textId="77777777" w:rsidR="00E20B93" w:rsidRPr="00207D46" w:rsidRDefault="00E20B93" w:rsidP="00E20B93">
      <w:pPr>
        <w:tabs>
          <w:tab w:val="left" w:pos="1170"/>
        </w:tabs>
        <w:ind w:left="1080"/>
        <w:rPr>
          <w:rFonts w:asciiTheme="minorHAnsi" w:hAnsiTheme="minorHAnsi"/>
          <w:b/>
          <w:sz w:val="22"/>
          <w:szCs w:val="22"/>
        </w:rPr>
      </w:pPr>
    </w:p>
    <w:p w14:paraId="6523EB00" w14:textId="77777777" w:rsidR="00E20B93" w:rsidRPr="00207D46" w:rsidRDefault="00E20B93" w:rsidP="00E20B93">
      <w:pPr>
        <w:pStyle w:val="BodyTextIndent"/>
        <w:numPr>
          <w:ilvl w:val="0"/>
          <w:numId w:val="3"/>
        </w:numPr>
        <w:tabs>
          <w:tab w:val="clear" w:pos="360"/>
          <w:tab w:val="left" w:pos="1170"/>
          <w:tab w:val="num" w:pos="1800"/>
        </w:tabs>
        <w:ind w:left="1080"/>
        <w:jc w:val="left"/>
        <w:rPr>
          <w:rFonts w:asciiTheme="minorHAnsi" w:hAnsiTheme="minorHAnsi"/>
          <w:sz w:val="22"/>
          <w:szCs w:val="22"/>
        </w:rPr>
      </w:pPr>
      <w:r w:rsidRPr="00207D46">
        <w:rPr>
          <w:rFonts w:asciiTheme="minorHAnsi" w:hAnsiTheme="minorHAnsi"/>
          <w:sz w:val="22"/>
          <w:szCs w:val="22"/>
        </w:rPr>
        <w:t xml:space="preserve">The Provider shall instruct its employees on </w:t>
      </w:r>
      <w:proofErr w:type="gramStart"/>
      <w:r w:rsidRPr="00207D46">
        <w:rPr>
          <w:rFonts w:asciiTheme="minorHAnsi" w:hAnsiTheme="minorHAnsi"/>
          <w:sz w:val="22"/>
          <w:szCs w:val="22"/>
        </w:rPr>
        <w:t>conflict of interest</w:t>
      </w:r>
      <w:proofErr w:type="gramEnd"/>
      <w:r w:rsidRPr="00207D46">
        <w:rPr>
          <w:rFonts w:asciiTheme="minorHAnsi" w:hAnsiTheme="minorHAnsi"/>
          <w:sz w:val="22"/>
          <w:szCs w:val="22"/>
        </w:rPr>
        <w:t xml:space="preserve"> issues.</w:t>
      </w:r>
    </w:p>
    <w:p w14:paraId="2DFB5011" w14:textId="77777777" w:rsidR="00E20B93" w:rsidRPr="00207D46" w:rsidRDefault="00E20B93" w:rsidP="00E20B93">
      <w:pPr>
        <w:pStyle w:val="ListParagraph"/>
        <w:tabs>
          <w:tab w:val="left" w:pos="1170"/>
        </w:tabs>
        <w:ind w:left="1080"/>
        <w:rPr>
          <w:rFonts w:asciiTheme="minorHAnsi" w:hAnsiTheme="minorHAnsi"/>
          <w:sz w:val="22"/>
          <w:szCs w:val="22"/>
        </w:rPr>
      </w:pPr>
    </w:p>
    <w:p w14:paraId="1D3B79B0" w14:textId="77777777" w:rsidR="00E20B93" w:rsidRPr="00207D46" w:rsidRDefault="00E20B93" w:rsidP="00E20B93">
      <w:pPr>
        <w:pStyle w:val="BodyTextIndent"/>
        <w:numPr>
          <w:ilvl w:val="0"/>
          <w:numId w:val="3"/>
        </w:numPr>
        <w:tabs>
          <w:tab w:val="clear" w:pos="360"/>
          <w:tab w:val="left" w:pos="1170"/>
          <w:tab w:val="num" w:pos="1800"/>
        </w:tabs>
        <w:ind w:left="1080"/>
        <w:jc w:val="left"/>
        <w:rPr>
          <w:rFonts w:asciiTheme="minorHAnsi" w:hAnsiTheme="minorHAnsi"/>
          <w:sz w:val="22"/>
          <w:szCs w:val="22"/>
        </w:rPr>
      </w:pPr>
      <w:r w:rsidRPr="00207D46">
        <w:rPr>
          <w:rFonts w:asciiTheme="minorHAnsi" w:hAnsiTheme="minorHAnsi"/>
          <w:sz w:val="22"/>
          <w:szCs w:val="22"/>
        </w:rPr>
        <w:t>The Provider shall instruct its employees on reporting procedures for suspected cases of abuse, neglect, mistreatment, and misappropriation of consumer property.</w:t>
      </w:r>
    </w:p>
    <w:p w14:paraId="0DB822CB" w14:textId="77777777" w:rsidR="00E20B93" w:rsidRPr="00207D46" w:rsidRDefault="00E20B93" w:rsidP="00E20B93">
      <w:pPr>
        <w:tabs>
          <w:tab w:val="left" w:pos="1170"/>
        </w:tabs>
        <w:ind w:left="1080"/>
        <w:rPr>
          <w:rFonts w:asciiTheme="minorHAnsi" w:hAnsiTheme="minorHAnsi"/>
          <w:b/>
          <w:sz w:val="22"/>
          <w:szCs w:val="22"/>
        </w:rPr>
      </w:pPr>
      <w:r w:rsidRPr="00207D46">
        <w:rPr>
          <w:rFonts w:asciiTheme="minorHAnsi" w:hAnsiTheme="minorHAnsi"/>
          <w:b/>
          <w:sz w:val="22"/>
          <w:szCs w:val="22"/>
        </w:rPr>
        <w:tab/>
      </w:r>
    </w:p>
    <w:p w14:paraId="6C1B6EA8" w14:textId="77777777" w:rsidR="00E20B93" w:rsidRPr="00207D46" w:rsidRDefault="00E20B93" w:rsidP="00E20B93">
      <w:pPr>
        <w:pStyle w:val="BodyTextIndent"/>
        <w:numPr>
          <w:ilvl w:val="0"/>
          <w:numId w:val="3"/>
        </w:numPr>
        <w:tabs>
          <w:tab w:val="clear" w:pos="360"/>
          <w:tab w:val="left" w:pos="1170"/>
          <w:tab w:val="num" w:pos="1800"/>
        </w:tabs>
        <w:ind w:left="1080"/>
        <w:jc w:val="left"/>
        <w:rPr>
          <w:rFonts w:asciiTheme="minorHAnsi" w:hAnsiTheme="minorHAnsi"/>
          <w:sz w:val="22"/>
          <w:szCs w:val="22"/>
        </w:rPr>
      </w:pPr>
      <w:r w:rsidRPr="00207D46">
        <w:rPr>
          <w:rFonts w:asciiTheme="minorHAnsi" w:hAnsiTheme="minorHAnsi"/>
          <w:sz w:val="22"/>
          <w:szCs w:val="22"/>
        </w:rPr>
        <w:t>The Provider and MVES, their employees, subcontractors, and any other of their agents in the performance of this Agreement are acting in an independent capacity and not as officers or employees of the Executive Office of Elder Affairs or the Commonwealth of Massachusetts.</w:t>
      </w:r>
    </w:p>
    <w:p w14:paraId="7371039C" w14:textId="77777777" w:rsidR="00E20B93" w:rsidRPr="00207D46" w:rsidRDefault="00E20B93" w:rsidP="00E20B93">
      <w:pPr>
        <w:pStyle w:val="ListParagraph"/>
        <w:tabs>
          <w:tab w:val="left" w:pos="1170"/>
        </w:tabs>
        <w:ind w:left="1080"/>
        <w:rPr>
          <w:rFonts w:asciiTheme="minorHAnsi" w:hAnsiTheme="minorHAnsi"/>
          <w:sz w:val="22"/>
          <w:szCs w:val="22"/>
        </w:rPr>
      </w:pPr>
    </w:p>
    <w:p w14:paraId="51A47D1E" w14:textId="77777777" w:rsidR="00E20B93" w:rsidRPr="00207D46" w:rsidRDefault="00E20B93" w:rsidP="00E20B93">
      <w:pPr>
        <w:pStyle w:val="BodyTextIndent"/>
        <w:numPr>
          <w:ilvl w:val="0"/>
          <w:numId w:val="3"/>
        </w:numPr>
        <w:tabs>
          <w:tab w:val="clear" w:pos="360"/>
          <w:tab w:val="left" w:pos="1170"/>
          <w:tab w:val="num" w:pos="1800"/>
        </w:tabs>
        <w:ind w:left="1080"/>
        <w:jc w:val="left"/>
        <w:rPr>
          <w:rFonts w:asciiTheme="minorHAnsi" w:hAnsiTheme="minorHAnsi"/>
          <w:sz w:val="22"/>
          <w:szCs w:val="22"/>
        </w:rPr>
      </w:pPr>
      <w:r w:rsidRPr="00207D46">
        <w:rPr>
          <w:rFonts w:asciiTheme="minorHAnsi" w:hAnsiTheme="minorHAnsi"/>
          <w:sz w:val="22"/>
          <w:szCs w:val="22"/>
        </w:rPr>
        <w:t>The Provider shall indemnify and hold harmless MVES, the Executive Office of Elder Affairs, and the Commonwealth from and against any and all liability, loss, damage, costs, or expenses which MVES, the Executive Office of Elder Affairs, or the Commonwealth may sustain, incur, or be required to pay for any claims or suits arising out of or in connection with the Provider’s breach of its obligations under the Agreement, or any negligent action or inaction or willful misconduct of the Provider, or any person employed by the Provider, or any of its subcontractors, provided that the Provider is notified of any claims within a reasonable time from when MVES or the Executive Office of Elder Affairs becomes aware of the claim and the Provider is afforded an opportunity to participate in the defense of such claims.</w:t>
      </w:r>
    </w:p>
    <w:p w14:paraId="2E60D512" w14:textId="77777777" w:rsidR="00E20B93" w:rsidRPr="00207D46" w:rsidRDefault="00E20B93" w:rsidP="00E20B93">
      <w:pPr>
        <w:pStyle w:val="ListParagraph"/>
        <w:tabs>
          <w:tab w:val="left" w:pos="1170"/>
        </w:tabs>
        <w:ind w:left="1080"/>
        <w:rPr>
          <w:rFonts w:asciiTheme="minorHAnsi" w:hAnsiTheme="minorHAnsi"/>
          <w:sz w:val="22"/>
          <w:szCs w:val="22"/>
        </w:rPr>
      </w:pPr>
    </w:p>
    <w:p w14:paraId="53DADFF7" w14:textId="77777777" w:rsidR="00E20B93" w:rsidRPr="00207D46" w:rsidRDefault="00E20B93" w:rsidP="00E20B93">
      <w:pPr>
        <w:pStyle w:val="BodyTextIndent"/>
        <w:numPr>
          <w:ilvl w:val="0"/>
          <w:numId w:val="3"/>
        </w:numPr>
        <w:tabs>
          <w:tab w:val="clear" w:pos="360"/>
          <w:tab w:val="left" w:pos="1170"/>
          <w:tab w:val="num" w:pos="1800"/>
        </w:tabs>
        <w:ind w:left="1080"/>
        <w:jc w:val="left"/>
        <w:rPr>
          <w:rFonts w:asciiTheme="minorHAnsi" w:hAnsiTheme="minorHAnsi"/>
          <w:sz w:val="22"/>
          <w:szCs w:val="22"/>
        </w:rPr>
      </w:pPr>
      <w:r w:rsidRPr="00207D46">
        <w:rPr>
          <w:rFonts w:asciiTheme="minorHAnsi" w:hAnsiTheme="minorHAnsi"/>
          <w:sz w:val="22"/>
          <w:szCs w:val="22"/>
        </w:rPr>
        <w:t xml:space="preserve">The Provider is responsible for any direct, consequential, incidental, or other damages that MVES suffers </w:t>
      </w:r>
      <w:proofErr w:type="gramStart"/>
      <w:r w:rsidRPr="00207D46">
        <w:rPr>
          <w:rFonts w:asciiTheme="minorHAnsi" w:hAnsiTheme="minorHAnsi"/>
          <w:sz w:val="22"/>
          <w:szCs w:val="22"/>
        </w:rPr>
        <w:t>as a result of</w:t>
      </w:r>
      <w:proofErr w:type="gramEnd"/>
      <w:r w:rsidRPr="00207D46">
        <w:rPr>
          <w:rFonts w:asciiTheme="minorHAnsi" w:hAnsiTheme="minorHAnsi"/>
          <w:sz w:val="22"/>
          <w:szCs w:val="22"/>
        </w:rPr>
        <w:t xml:space="preserve"> the Provider’s breach of its obligations hereunder, or damages arising out of or in connection with the Provider’s performance of the Agreement.</w:t>
      </w:r>
    </w:p>
    <w:p w14:paraId="0ECEEB10" w14:textId="77777777" w:rsidR="00E20B93" w:rsidRPr="00207D46" w:rsidRDefault="00E20B93" w:rsidP="00E20B93">
      <w:pPr>
        <w:pStyle w:val="ListParagraph"/>
        <w:tabs>
          <w:tab w:val="left" w:pos="1170"/>
        </w:tabs>
        <w:ind w:left="1080"/>
        <w:rPr>
          <w:rFonts w:asciiTheme="minorHAnsi" w:hAnsiTheme="minorHAnsi"/>
          <w:sz w:val="22"/>
          <w:szCs w:val="22"/>
        </w:rPr>
      </w:pPr>
    </w:p>
    <w:p w14:paraId="331C809B" w14:textId="77777777" w:rsidR="00E20B93" w:rsidRPr="00207D46" w:rsidRDefault="00E20B93" w:rsidP="00E20B93">
      <w:pPr>
        <w:pStyle w:val="BodyTextIndent"/>
        <w:numPr>
          <w:ilvl w:val="0"/>
          <w:numId w:val="3"/>
        </w:numPr>
        <w:tabs>
          <w:tab w:val="clear" w:pos="360"/>
          <w:tab w:val="left" w:pos="1170"/>
          <w:tab w:val="num" w:pos="1800"/>
        </w:tabs>
        <w:ind w:left="1080"/>
        <w:jc w:val="left"/>
        <w:rPr>
          <w:rFonts w:asciiTheme="minorHAnsi" w:hAnsiTheme="minorHAnsi"/>
          <w:sz w:val="22"/>
          <w:szCs w:val="22"/>
        </w:rPr>
      </w:pPr>
      <w:r w:rsidRPr="00207D46">
        <w:rPr>
          <w:rFonts w:asciiTheme="minorHAnsi" w:hAnsiTheme="minorHAnsi"/>
          <w:sz w:val="22"/>
          <w:szCs w:val="22"/>
        </w:rPr>
        <w:t xml:space="preserve">The Provider agrees to follow the Office of the Inspector General’s regulation regarding the exclusion list. Refer to </w:t>
      </w:r>
      <w:hyperlink r:id="rId5" w:history="1">
        <w:r w:rsidRPr="00207D46">
          <w:rPr>
            <w:rStyle w:val="Hyperlink"/>
            <w:rFonts w:asciiTheme="minorHAnsi" w:hAnsiTheme="minorHAnsi"/>
            <w:sz w:val="22"/>
            <w:szCs w:val="22"/>
          </w:rPr>
          <w:t>http://www.oig.hhs.gov/exclusions/background.asp</w:t>
        </w:r>
      </w:hyperlink>
      <w:r w:rsidRPr="00207D46">
        <w:rPr>
          <w:rFonts w:asciiTheme="minorHAnsi" w:hAnsiTheme="minorHAnsi"/>
          <w:sz w:val="22"/>
          <w:szCs w:val="22"/>
        </w:rPr>
        <w:t>.</w:t>
      </w:r>
    </w:p>
    <w:p w14:paraId="677E9233" w14:textId="77777777" w:rsidR="00E20B93" w:rsidRPr="00207D46" w:rsidRDefault="00E20B93" w:rsidP="00E20B93">
      <w:pPr>
        <w:pStyle w:val="ListParagraph"/>
        <w:tabs>
          <w:tab w:val="left" w:pos="1170"/>
        </w:tabs>
        <w:ind w:left="1080"/>
        <w:rPr>
          <w:rFonts w:asciiTheme="minorHAnsi" w:hAnsiTheme="minorHAnsi"/>
          <w:sz w:val="22"/>
          <w:szCs w:val="22"/>
        </w:rPr>
      </w:pPr>
    </w:p>
    <w:p w14:paraId="7DBB8AD6" w14:textId="77777777" w:rsidR="00E20B93" w:rsidRPr="001E1532" w:rsidRDefault="00E20B93" w:rsidP="00E20B93">
      <w:pPr>
        <w:pStyle w:val="BodyTextIndent"/>
        <w:numPr>
          <w:ilvl w:val="0"/>
          <w:numId w:val="3"/>
        </w:numPr>
        <w:tabs>
          <w:tab w:val="clear" w:pos="360"/>
          <w:tab w:val="left" w:pos="1170"/>
          <w:tab w:val="num" w:pos="1800"/>
        </w:tabs>
        <w:ind w:left="1080"/>
        <w:jc w:val="left"/>
        <w:rPr>
          <w:rFonts w:asciiTheme="minorHAnsi" w:hAnsiTheme="minorHAnsi"/>
          <w:sz w:val="22"/>
          <w:szCs w:val="22"/>
        </w:rPr>
      </w:pPr>
      <w:r w:rsidRPr="001E1532">
        <w:rPr>
          <w:rFonts w:asciiTheme="minorHAnsi" w:hAnsiTheme="minorHAnsi"/>
          <w:sz w:val="22"/>
          <w:szCs w:val="22"/>
        </w:rPr>
        <w:lastRenderedPageBreak/>
        <w:t>The Provider shall maintain all hard copy consumer records in secure, locked files. Access to consumer records shall be limited to Provider staff involved with the direct care of the consumer and appropriate administrative staff. The Provider shall employ appropriate administrative and technical safeguards to ensure the security of electronic consumer data.</w:t>
      </w:r>
    </w:p>
    <w:p w14:paraId="1ECA2B8E" w14:textId="77777777" w:rsidR="00E20B93" w:rsidRPr="00207D46" w:rsidRDefault="00E20B93" w:rsidP="00E20B93">
      <w:pPr>
        <w:pStyle w:val="ListParagraph"/>
        <w:ind w:left="1080"/>
        <w:rPr>
          <w:rFonts w:asciiTheme="minorHAnsi" w:hAnsiTheme="minorHAnsi"/>
          <w:sz w:val="22"/>
          <w:szCs w:val="22"/>
        </w:rPr>
      </w:pPr>
    </w:p>
    <w:p w14:paraId="4CF5AB25" w14:textId="77777777" w:rsidR="00E20B93" w:rsidRPr="00207D46" w:rsidRDefault="00E20B93" w:rsidP="00E20B93">
      <w:pPr>
        <w:pStyle w:val="BodyTextIndent"/>
        <w:numPr>
          <w:ilvl w:val="0"/>
          <w:numId w:val="3"/>
        </w:numPr>
        <w:tabs>
          <w:tab w:val="clear" w:pos="360"/>
          <w:tab w:val="num" w:pos="1800"/>
        </w:tabs>
        <w:ind w:left="1080"/>
        <w:jc w:val="left"/>
        <w:rPr>
          <w:rFonts w:asciiTheme="minorHAnsi" w:hAnsiTheme="minorHAnsi"/>
          <w:sz w:val="22"/>
          <w:szCs w:val="22"/>
        </w:rPr>
      </w:pPr>
      <w:r w:rsidRPr="00207D46">
        <w:rPr>
          <w:rFonts w:asciiTheme="minorHAnsi" w:hAnsiTheme="minorHAnsi"/>
          <w:sz w:val="22"/>
          <w:szCs w:val="22"/>
        </w:rPr>
        <w:t>The provider will use a paid encryption service for email usage. Gmail, Hotmail, etc. are not considered secure emails for ASAP use.</w:t>
      </w:r>
    </w:p>
    <w:p w14:paraId="07B38C00" w14:textId="77777777" w:rsidR="00E20B93" w:rsidRPr="00207D46" w:rsidRDefault="00E20B93" w:rsidP="00E20B93">
      <w:pPr>
        <w:pStyle w:val="BodyTextIndent"/>
        <w:ind w:left="1800"/>
        <w:rPr>
          <w:rFonts w:asciiTheme="minorHAnsi" w:hAnsiTheme="minorHAnsi"/>
          <w:sz w:val="22"/>
          <w:szCs w:val="22"/>
        </w:rPr>
      </w:pPr>
    </w:p>
    <w:p w14:paraId="0E0EA283" w14:textId="77777777" w:rsidR="00E20B93" w:rsidRPr="00207D46" w:rsidRDefault="00E20B93" w:rsidP="00E20B93">
      <w:pPr>
        <w:pStyle w:val="Heading2"/>
        <w:tabs>
          <w:tab w:val="num" w:pos="720"/>
        </w:tabs>
        <w:ind w:left="720" w:hanging="720"/>
        <w:jc w:val="left"/>
        <w:rPr>
          <w:rFonts w:asciiTheme="minorHAnsi" w:hAnsiTheme="minorHAnsi"/>
          <w:sz w:val="22"/>
          <w:szCs w:val="22"/>
        </w:rPr>
      </w:pPr>
      <w:r w:rsidRPr="00207D46">
        <w:rPr>
          <w:rFonts w:asciiTheme="minorHAnsi" w:hAnsiTheme="minorHAnsi"/>
          <w:sz w:val="22"/>
          <w:szCs w:val="22"/>
        </w:rPr>
        <w:t>POLICIES AND PROCEDURES: PREVENTION AND DETECTION OF FRAUD, WASTE, AND ABUSE</w:t>
      </w:r>
    </w:p>
    <w:p w14:paraId="627D2C24" w14:textId="77777777" w:rsidR="00E20B93" w:rsidRPr="00207D46" w:rsidRDefault="00E20B93" w:rsidP="00E20B93">
      <w:pPr>
        <w:rPr>
          <w:rFonts w:asciiTheme="minorHAnsi" w:hAnsiTheme="minorHAnsi"/>
          <w:sz w:val="22"/>
          <w:szCs w:val="22"/>
        </w:rPr>
      </w:pPr>
    </w:p>
    <w:p w14:paraId="771355E3" w14:textId="77777777" w:rsidR="00E20B93" w:rsidRPr="00207D46" w:rsidRDefault="00E20B93" w:rsidP="00E20B93">
      <w:pPr>
        <w:numPr>
          <w:ilvl w:val="0"/>
          <w:numId w:val="7"/>
        </w:numPr>
        <w:tabs>
          <w:tab w:val="clear" w:pos="720"/>
        </w:tabs>
        <w:ind w:left="1080"/>
        <w:rPr>
          <w:rFonts w:asciiTheme="minorHAnsi" w:hAnsiTheme="minorHAnsi"/>
          <w:sz w:val="22"/>
          <w:szCs w:val="22"/>
        </w:rPr>
      </w:pPr>
      <w:r w:rsidRPr="00207D46">
        <w:rPr>
          <w:rFonts w:asciiTheme="minorHAnsi" w:hAnsiTheme="minorHAnsi"/>
          <w:sz w:val="22"/>
          <w:szCs w:val="22"/>
        </w:rPr>
        <w:t>The Provider acknowledges that it is required under federal and state law to have policies and procedures to prevent and detect fraud, waste, and abuse in federally funded health care programs. The Provider is also required to educate employees about such laws.</w:t>
      </w:r>
    </w:p>
    <w:p w14:paraId="3BD2EC7C" w14:textId="77777777" w:rsidR="00E20B93" w:rsidRPr="00207D46" w:rsidRDefault="00E20B93" w:rsidP="00E20B93">
      <w:pPr>
        <w:ind w:left="1080"/>
        <w:rPr>
          <w:rFonts w:asciiTheme="minorHAnsi" w:hAnsiTheme="minorHAnsi"/>
          <w:sz w:val="22"/>
          <w:szCs w:val="22"/>
        </w:rPr>
      </w:pPr>
    </w:p>
    <w:p w14:paraId="25C7372D" w14:textId="77777777" w:rsidR="00E20B93" w:rsidRPr="00207D46" w:rsidRDefault="00E20B93" w:rsidP="00E20B93">
      <w:pPr>
        <w:numPr>
          <w:ilvl w:val="0"/>
          <w:numId w:val="7"/>
        </w:numPr>
        <w:tabs>
          <w:tab w:val="clear" w:pos="720"/>
          <w:tab w:val="num" w:pos="1800"/>
        </w:tabs>
        <w:ind w:left="1080"/>
        <w:rPr>
          <w:rFonts w:asciiTheme="minorHAnsi" w:hAnsiTheme="minorHAnsi"/>
          <w:sz w:val="22"/>
          <w:szCs w:val="22"/>
        </w:rPr>
      </w:pPr>
      <w:r w:rsidRPr="00207D46">
        <w:rPr>
          <w:rFonts w:asciiTheme="minorHAnsi" w:hAnsiTheme="minorHAnsi"/>
          <w:sz w:val="22"/>
          <w:szCs w:val="22"/>
        </w:rPr>
        <w:t xml:space="preserve">Federal Law: The False Claims Act (FCA) imposes liability on any person who submits a claim to the federal government that he or she knows (or should know) is false. An example may be a physician who submits a bill to Medicare for medical services she knows she has not provided. The False Claims Act also imposes liability on an individual who may knowingly submit a false record </w:t>
      </w:r>
      <w:proofErr w:type="gramStart"/>
      <w:r w:rsidRPr="00207D46">
        <w:rPr>
          <w:rFonts w:asciiTheme="minorHAnsi" w:hAnsiTheme="minorHAnsi"/>
          <w:sz w:val="22"/>
          <w:szCs w:val="22"/>
        </w:rPr>
        <w:t>in order to</w:t>
      </w:r>
      <w:proofErr w:type="gramEnd"/>
      <w:r w:rsidRPr="00207D46">
        <w:rPr>
          <w:rFonts w:asciiTheme="minorHAnsi" w:hAnsiTheme="minorHAnsi"/>
          <w:sz w:val="22"/>
          <w:szCs w:val="22"/>
        </w:rPr>
        <w:t xml:space="preserve"> obtain payment from the government. An example of this may include a government contractor who submits a record that he knows (or should know) is false and that indicates compliance with certain contractual or regulatory requirements. The third area of liability includes those instances in which someone may obtain money from the federal government to which he may not be entitled, and then uses false statements or records </w:t>
      </w:r>
      <w:proofErr w:type="gramStart"/>
      <w:r w:rsidRPr="00207D46">
        <w:rPr>
          <w:rFonts w:asciiTheme="minorHAnsi" w:hAnsiTheme="minorHAnsi"/>
          <w:sz w:val="22"/>
          <w:szCs w:val="22"/>
        </w:rPr>
        <w:t>in order to</w:t>
      </w:r>
      <w:proofErr w:type="gramEnd"/>
      <w:r w:rsidRPr="00207D46">
        <w:rPr>
          <w:rFonts w:asciiTheme="minorHAnsi" w:hAnsiTheme="minorHAnsi"/>
          <w:sz w:val="22"/>
          <w:szCs w:val="22"/>
        </w:rPr>
        <w:t xml:space="preserve"> retain the money. An example of this so-called “reverse false claim” may include a hospital that obtains interim payments from Medicare throughout the year, and then knowingly files a false cost report at the end of the year </w:t>
      </w:r>
      <w:proofErr w:type="gramStart"/>
      <w:r w:rsidRPr="00207D46">
        <w:rPr>
          <w:rFonts w:asciiTheme="minorHAnsi" w:hAnsiTheme="minorHAnsi"/>
          <w:sz w:val="22"/>
          <w:szCs w:val="22"/>
        </w:rPr>
        <w:t>in order to</w:t>
      </w:r>
      <w:proofErr w:type="gramEnd"/>
      <w:r w:rsidRPr="00207D46">
        <w:rPr>
          <w:rFonts w:asciiTheme="minorHAnsi" w:hAnsiTheme="minorHAnsi"/>
          <w:sz w:val="22"/>
          <w:szCs w:val="22"/>
        </w:rPr>
        <w:t xml:space="preserve"> avoid making a refund to the Medicare program. In addition to its substantive provisions, the FCA provides that private parties may bring an action on behalf of the United States. 31 U.S.C. 3730 (b). These private parties, known as “</w:t>
      </w:r>
      <w:r w:rsidRPr="00207D46">
        <w:rPr>
          <w:rFonts w:asciiTheme="minorHAnsi" w:hAnsiTheme="minorHAnsi"/>
          <w:i/>
          <w:iCs/>
          <w:sz w:val="22"/>
          <w:szCs w:val="22"/>
        </w:rPr>
        <w:t xml:space="preserve">qui tam </w:t>
      </w:r>
      <w:r w:rsidRPr="00207D46">
        <w:rPr>
          <w:rFonts w:asciiTheme="minorHAnsi" w:hAnsiTheme="minorHAnsi"/>
          <w:sz w:val="22"/>
          <w:szCs w:val="22"/>
        </w:rPr>
        <w:t xml:space="preserve">relators,” may share in a percentage of the proceeds from an FCA action or settlement. </w:t>
      </w:r>
    </w:p>
    <w:p w14:paraId="669C82ED" w14:textId="77777777" w:rsidR="00E20B93" w:rsidRPr="00207D46" w:rsidRDefault="00E20B93" w:rsidP="00E20B93">
      <w:pPr>
        <w:ind w:left="1080"/>
        <w:rPr>
          <w:rFonts w:asciiTheme="minorHAnsi" w:hAnsiTheme="minorHAnsi"/>
          <w:sz w:val="22"/>
          <w:szCs w:val="22"/>
        </w:rPr>
      </w:pPr>
    </w:p>
    <w:p w14:paraId="1D57A62D" w14:textId="77777777" w:rsidR="00E20B93" w:rsidRPr="00207D46" w:rsidRDefault="00E20B93" w:rsidP="00E20B93">
      <w:pPr>
        <w:numPr>
          <w:ilvl w:val="0"/>
          <w:numId w:val="7"/>
        </w:numPr>
        <w:tabs>
          <w:tab w:val="clear" w:pos="720"/>
          <w:tab w:val="num" w:pos="1800"/>
        </w:tabs>
        <w:ind w:left="1080"/>
        <w:rPr>
          <w:rFonts w:asciiTheme="minorHAnsi" w:hAnsiTheme="minorHAnsi"/>
          <w:sz w:val="22"/>
          <w:szCs w:val="22"/>
        </w:rPr>
      </w:pPr>
      <w:r w:rsidRPr="00207D46">
        <w:rPr>
          <w:rFonts w:asciiTheme="minorHAnsi" w:hAnsiTheme="minorHAnsi"/>
          <w:sz w:val="22"/>
          <w:szCs w:val="22"/>
        </w:rPr>
        <w:t xml:space="preserve">State Law: The same fraudulent acts are prohibited under state law. In addition, state law prohibits retaining property owed to the state, buying property from a state employee when the individual knows the employee is not authorized to sell it, creating false records to avoid or reduce debt to the state, and failing to disclose an inadvertent false claim upon discovery. </w:t>
      </w:r>
    </w:p>
    <w:p w14:paraId="468ECB4A" w14:textId="77777777" w:rsidR="00E20B93" w:rsidRPr="00207D46" w:rsidRDefault="00E20B93" w:rsidP="00E20B93">
      <w:pPr>
        <w:ind w:left="1080"/>
        <w:rPr>
          <w:rFonts w:asciiTheme="minorHAnsi" w:hAnsiTheme="minorHAnsi"/>
          <w:sz w:val="22"/>
          <w:szCs w:val="22"/>
        </w:rPr>
      </w:pPr>
    </w:p>
    <w:p w14:paraId="6F199F89" w14:textId="77777777" w:rsidR="00E20B93" w:rsidRPr="00207D46" w:rsidRDefault="00E20B93" w:rsidP="00E20B93">
      <w:pPr>
        <w:numPr>
          <w:ilvl w:val="0"/>
          <w:numId w:val="7"/>
        </w:numPr>
        <w:tabs>
          <w:tab w:val="clear" w:pos="720"/>
          <w:tab w:val="num" w:pos="1800"/>
        </w:tabs>
        <w:ind w:left="1080"/>
        <w:rPr>
          <w:rFonts w:asciiTheme="minorHAnsi" w:hAnsiTheme="minorHAnsi"/>
          <w:sz w:val="22"/>
          <w:szCs w:val="22"/>
        </w:rPr>
      </w:pPr>
      <w:r w:rsidRPr="00207D46">
        <w:rPr>
          <w:rFonts w:asciiTheme="minorHAnsi" w:hAnsiTheme="minorHAnsi"/>
          <w:sz w:val="22"/>
          <w:szCs w:val="22"/>
        </w:rPr>
        <w:t xml:space="preserve">Penalties: Under federal law, the civil penalty is not less than $5,000 or more than $100,000, plus three times the </w:t>
      </w:r>
      <w:proofErr w:type="gramStart"/>
      <w:r w:rsidRPr="00207D46">
        <w:rPr>
          <w:rFonts w:asciiTheme="minorHAnsi" w:hAnsiTheme="minorHAnsi"/>
          <w:sz w:val="22"/>
          <w:szCs w:val="22"/>
        </w:rPr>
        <w:t>amount</w:t>
      </w:r>
      <w:proofErr w:type="gramEnd"/>
      <w:r w:rsidRPr="00207D46">
        <w:rPr>
          <w:rFonts w:asciiTheme="minorHAnsi" w:hAnsiTheme="minorHAnsi"/>
          <w:sz w:val="22"/>
          <w:szCs w:val="22"/>
        </w:rPr>
        <w:t xml:space="preserve"> of damages sustained because of the fraudulent act. Under state law, the penalty is between $5,000 and $10,000, three times the damages sustained, plus expenses for the civil action required for recovery.</w:t>
      </w:r>
    </w:p>
    <w:p w14:paraId="450A39D0" w14:textId="77777777" w:rsidR="00E20B93" w:rsidRPr="00207D46" w:rsidRDefault="00E20B93" w:rsidP="00E20B93">
      <w:pPr>
        <w:ind w:left="1080"/>
        <w:rPr>
          <w:rFonts w:asciiTheme="minorHAnsi" w:hAnsiTheme="minorHAnsi"/>
          <w:sz w:val="22"/>
          <w:szCs w:val="22"/>
        </w:rPr>
      </w:pPr>
    </w:p>
    <w:p w14:paraId="3458C1E5" w14:textId="77777777" w:rsidR="00E20B93" w:rsidRPr="00207D46" w:rsidRDefault="00E20B93" w:rsidP="00E20B93">
      <w:pPr>
        <w:numPr>
          <w:ilvl w:val="0"/>
          <w:numId w:val="7"/>
        </w:numPr>
        <w:tabs>
          <w:tab w:val="clear" w:pos="720"/>
          <w:tab w:val="num" w:pos="1800"/>
        </w:tabs>
        <w:ind w:left="1080"/>
        <w:rPr>
          <w:rFonts w:asciiTheme="minorHAnsi" w:hAnsiTheme="minorHAnsi"/>
          <w:sz w:val="22"/>
          <w:szCs w:val="22"/>
        </w:rPr>
      </w:pPr>
      <w:r w:rsidRPr="00207D46">
        <w:rPr>
          <w:rFonts w:asciiTheme="minorHAnsi" w:hAnsiTheme="minorHAnsi"/>
          <w:sz w:val="22"/>
          <w:szCs w:val="22"/>
        </w:rPr>
        <w:t xml:space="preserve">Whistleblower Protections: The False Claims Act provides protection to whistleblowers who are discharged, demoted, suspended, threatened, harassed, or in any other manner discriminated against in the terms and conditions of their employment. Remedies include reinstatement with comparable seniority, two times the amount of any back pay, interest in any back pay, and compensation for any special damages sustained </w:t>
      </w:r>
      <w:proofErr w:type="gramStart"/>
      <w:r w:rsidRPr="00207D46">
        <w:rPr>
          <w:rFonts w:asciiTheme="minorHAnsi" w:hAnsiTheme="minorHAnsi"/>
          <w:sz w:val="22"/>
          <w:szCs w:val="22"/>
        </w:rPr>
        <w:t>as a result of</w:t>
      </w:r>
      <w:proofErr w:type="gramEnd"/>
      <w:r w:rsidRPr="00207D46">
        <w:rPr>
          <w:rFonts w:asciiTheme="minorHAnsi" w:hAnsiTheme="minorHAnsi"/>
          <w:sz w:val="22"/>
          <w:szCs w:val="22"/>
        </w:rPr>
        <w:t xml:space="preserve"> the discrimination, including litigation costs and reasonable attorneys’ fees.</w:t>
      </w:r>
    </w:p>
    <w:p w14:paraId="4C134628" w14:textId="77777777" w:rsidR="00E20B93" w:rsidRPr="00207D46" w:rsidRDefault="00E20B93" w:rsidP="00E20B93">
      <w:pPr>
        <w:ind w:left="1080"/>
        <w:rPr>
          <w:rFonts w:asciiTheme="minorHAnsi" w:hAnsiTheme="minorHAnsi"/>
          <w:sz w:val="22"/>
          <w:szCs w:val="22"/>
        </w:rPr>
      </w:pPr>
    </w:p>
    <w:p w14:paraId="1A774FD0" w14:textId="77777777" w:rsidR="00E20B93" w:rsidRPr="00207D46" w:rsidRDefault="00E20B93" w:rsidP="00E20B93">
      <w:pPr>
        <w:numPr>
          <w:ilvl w:val="0"/>
          <w:numId w:val="7"/>
        </w:numPr>
        <w:tabs>
          <w:tab w:val="clear" w:pos="720"/>
          <w:tab w:val="num" w:pos="1800"/>
        </w:tabs>
        <w:ind w:left="1080"/>
        <w:rPr>
          <w:rFonts w:asciiTheme="minorHAnsi" w:hAnsiTheme="minorHAnsi"/>
          <w:sz w:val="22"/>
          <w:szCs w:val="22"/>
        </w:rPr>
      </w:pPr>
      <w:r w:rsidRPr="00207D46">
        <w:rPr>
          <w:rFonts w:asciiTheme="minorHAnsi" w:hAnsiTheme="minorHAnsi"/>
          <w:sz w:val="22"/>
          <w:szCs w:val="22"/>
        </w:rPr>
        <w:lastRenderedPageBreak/>
        <w:t>The provider shall have policies and procedures that educate all staff on the False Claims Act and state law regarding fraud, waste, and abuse; explain whistleblower protections; provide a process to report fraud, waste, and abuse; and establish internal audit controls. This information shall be included in any employee handbook.</w:t>
      </w:r>
    </w:p>
    <w:p w14:paraId="6E3DABE3" w14:textId="77777777" w:rsidR="00E20B93" w:rsidRPr="00207D46" w:rsidRDefault="00E20B93" w:rsidP="00E20B93">
      <w:pPr>
        <w:ind w:left="1080"/>
        <w:rPr>
          <w:rFonts w:asciiTheme="minorHAnsi" w:hAnsiTheme="minorHAnsi"/>
          <w:sz w:val="22"/>
          <w:szCs w:val="22"/>
        </w:rPr>
      </w:pPr>
    </w:p>
    <w:p w14:paraId="4EF80EB0" w14:textId="77777777" w:rsidR="00E20B93" w:rsidRPr="00207D46" w:rsidRDefault="00E20B93" w:rsidP="00E20B93">
      <w:pPr>
        <w:numPr>
          <w:ilvl w:val="0"/>
          <w:numId w:val="7"/>
        </w:numPr>
        <w:tabs>
          <w:tab w:val="clear" w:pos="720"/>
          <w:tab w:val="num" w:pos="1800"/>
        </w:tabs>
        <w:ind w:left="1080"/>
        <w:rPr>
          <w:rFonts w:asciiTheme="minorHAnsi" w:hAnsiTheme="minorHAnsi"/>
          <w:sz w:val="22"/>
          <w:szCs w:val="22"/>
        </w:rPr>
      </w:pPr>
      <w:r w:rsidRPr="00207D46">
        <w:rPr>
          <w:rFonts w:asciiTheme="minorHAnsi" w:hAnsiTheme="minorHAnsi"/>
          <w:sz w:val="22"/>
          <w:szCs w:val="22"/>
        </w:rPr>
        <w:t>Providers shall notify MVES immediately regarding any alleged or suspected fraud, waste, or abuse in programs or services provided to consumers in the Home Care Program.</w:t>
      </w:r>
    </w:p>
    <w:p w14:paraId="1D584D15" w14:textId="77777777" w:rsidR="00E20B93" w:rsidRPr="00207D46" w:rsidRDefault="00E20B93" w:rsidP="00E20B93">
      <w:pPr>
        <w:ind w:left="1080"/>
        <w:rPr>
          <w:rFonts w:asciiTheme="minorHAnsi" w:hAnsiTheme="minorHAnsi"/>
          <w:sz w:val="22"/>
          <w:szCs w:val="22"/>
        </w:rPr>
      </w:pPr>
    </w:p>
    <w:p w14:paraId="5F91DB9E" w14:textId="77777777" w:rsidR="00E20B93" w:rsidRPr="00207D46" w:rsidRDefault="00E20B93" w:rsidP="00E20B93">
      <w:pPr>
        <w:ind w:left="1080"/>
        <w:rPr>
          <w:rFonts w:asciiTheme="minorHAnsi" w:hAnsiTheme="minorHAnsi"/>
          <w:sz w:val="22"/>
          <w:szCs w:val="22"/>
        </w:rPr>
      </w:pPr>
    </w:p>
    <w:p w14:paraId="79A3370E" w14:textId="77777777" w:rsidR="00E20B93" w:rsidRPr="00207D46" w:rsidRDefault="00E20B93" w:rsidP="00E20B93">
      <w:pPr>
        <w:pStyle w:val="Heading2"/>
        <w:tabs>
          <w:tab w:val="num" w:pos="720"/>
        </w:tabs>
        <w:ind w:left="1080" w:hanging="720"/>
        <w:jc w:val="left"/>
        <w:rPr>
          <w:rFonts w:asciiTheme="minorHAnsi" w:hAnsiTheme="minorHAnsi"/>
          <w:sz w:val="22"/>
          <w:szCs w:val="22"/>
        </w:rPr>
      </w:pPr>
      <w:r w:rsidRPr="00207D46">
        <w:rPr>
          <w:rFonts w:asciiTheme="minorHAnsi" w:hAnsiTheme="minorHAnsi"/>
          <w:sz w:val="22"/>
          <w:szCs w:val="22"/>
        </w:rPr>
        <w:t>PROVISION OF SERVICES:</w:t>
      </w:r>
    </w:p>
    <w:p w14:paraId="0583FB31" w14:textId="77777777" w:rsidR="00E20B93" w:rsidRPr="00207D46" w:rsidRDefault="00E20B93" w:rsidP="00E20B93">
      <w:pPr>
        <w:ind w:left="1080"/>
        <w:rPr>
          <w:rFonts w:asciiTheme="minorHAnsi" w:hAnsiTheme="minorHAnsi"/>
          <w:b/>
          <w:sz w:val="22"/>
          <w:szCs w:val="22"/>
        </w:rPr>
      </w:pPr>
    </w:p>
    <w:p w14:paraId="334837E1" w14:textId="77777777" w:rsidR="00E20B93" w:rsidRPr="00207D46" w:rsidRDefault="00E20B93" w:rsidP="00E20B93">
      <w:pPr>
        <w:pStyle w:val="BodyTextIndent"/>
        <w:numPr>
          <w:ilvl w:val="0"/>
          <w:numId w:val="4"/>
        </w:numPr>
        <w:tabs>
          <w:tab w:val="clear" w:pos="360"/>
          <w:tab w:val="num" w:pos="1800"/>
        </w:tabs>
        <w:ind w:left="1080"/>
        <w:jc w:val="left"/>
        <w:rPr>
          <w:rFonts w:asciiTheme="minorHAnsi" w:hAnsiTheme="minorHAnsi"/>
          <w:sz w:val="22"/>
          <w:szCs w:val="22"/>
        </w:rPr>
      </w:pPr>
      <w:r w:rsidRPr="00207D46">
        <w:rPr>
          <w:rFonts w:asciiTheme="minorHAnsi" w:hAnsiTheme="minorHAnsi"/>
          <w:sz w:val="22"/>
          <w:szCs w:val="22"/>
        </w:rPr>
        <w:t>In accordance with PI-11-07 issued by the Executive Office of Elder Affairs, the Provider may not require any current or prospective direct care worker to agree to a non-compete clause as a condition of employment. As used in this paragraph, a non-compete clause is any contractual provision that attempts to preclude the employment of or impose restrictions on the employment of a direct care worker by another Home Care Program provider.</w:t>
      </w:r>
    </w:p>
    <w:p w14:paraId="74948B9A" w14:textId="77777777" w:rsidR="00E20B93" w:rsidRPr="00207D46" w:rsidRDefault="00E20B93" w:rsidP="00E20B93">
      <w:pPr>
        <w:pStyle w:val="BodyTextIndent"/>
        <w:ind w:left="1080"/>
        <w:rPr>
          <w:rFonts w:asciiTheme="minorHAnsi" w:hAnsiTheme="minorHAnsi"/>
          <w:sz w:val="22"/>
          <w:szCs w:val="22"/>
        </w:rPr>
      </w:pPr>
    </w:p>
    <w:p w14:paraId="01BC7D1F" w14:textId="77777777" w:rsidR="00E20B93" w:rsidRPr="00207D46" w:rsidRDefault="00E20B93" w:rsidP="00E20B93">
      <w:pPr>
        <w:pStyle w:val="BodyTextIndent"/>
        <w:numPr>
          <w:ilvl w:val="0"/>
          <w:numId w:val="4"/>
        </w:numPr>
        <w:tabs>
          <w:tab w:val="clear" w:pos="360"/>
          <w:tab w:val="num" w:pos="1800"/>
        </w:tabs>
        <w:ind w:left="1080"/>
        <w:jc w:val="left"/>
        <w:rPr>
          <w:rFonts w:asciiTheme="minorHAnsi" w:hAnsiTheme="minorHAnsi"/>
          <w:sz w:val="22"/>
          <w:szCs w:val="22"/>
        </w:rPr>
      </w:pPr>
      <w:r w:rsidRPr="00207D46">
        <w:rPr>
          <w:rFonts w:asciiTheme="minorHAnsi" w:hAnsiTheme="minorHAnsi"/>
          <w:sz w:val="22"/>
          <w:szCs w:val="22"/>
        </w:rPr>
        <w:t xml:space="preserve">In accordance with PI-11-06, providers must ensure to the best of their ability that consumers who are Risk Level 1 do not experience a service interruption and that consumers who are Risk Level 2 have service priority. </w:t>
      </w:r>
      <w:proofErr w:type="gramStart"/>
      <w:r w:rsidRPr="00207D46">
        <w:rPr>
          <w:rFonts w:asciiTheme="minorHAnsi" w:hAnsiTheme="minorHAnsi"/>
          <w:sz w:val="22"/>
          <w:szCs w:val="22"/>
        </w:rPr>
        <w:t>In order to</w:t>
      </w:r>
      <w:proofErr w:type="gramEnd"/>
      <w:r w:rsidRPr="00207D46">
        <w:rPr>
          <w:rFonts w:asciiTheme="minorHAnsi" w:hAnsiTheme="minorHAnsi"/>
          <w:sz w:val="22"/>
          <w:szCs w:val="22"/>
        </w:rPr>
        <w:t xml:space="preserve"> meet the needs of these consumers, providers may reassign workers from consumers with Risk Level 4 (first) and Risk Level 3 (if necessary).</w:t>
      </w:r>
    </w:p>
    <w:p w14:paraId="3718D093" w14:textId="77777777" w:rsidR="00E20B93" w:rsidRPr="00207D46" w:rsidRDefault="00E20B93" w:rsidP="00E20B93">
      <w:pPr>
        <w:pStyle w:val="BodyTextIndent"/>
        <w:ind w:left="1080"/>
        <w:rPr>
          <w:rFonts w:asciiTheme="minorHAnsi" w:hAnsiTheme="minorHAnsi"/>
          <w:sz w:val="22"/>
          <w:szCs w:val="22"/>
        </w:rPr>
      </w:pPr>
    </w:p>
    <w:p w14:paraId="4E0667BA" w14:textId="77777777" w:rsidR="00E20B93" w:rsidRPr="00207D46" w:rsidRDefault="00E20B93" w:rsidP="00E20B93">
      <w:pPr>
        <w:pStyle w:val="BodyTextIndent"/>
        <w:numPr>
          <w:ilvl w:val="0"/>
          <w:numId w:val="4"/>
        </w:numPr>
        <w:tabs>
          <w:tab w:val="clear" w:pos="360"/>
          <w:tab w:val="num" w:pos="1800"/>
        </w:tabs>
        <w:ind w:left="1080"/>
        <w:jc w:val="left"/>
        <w:rPr>
          <w:rFonts w:asciiTheme="minorHAnsi" w:hAnsiTheme="minorHAnsi"/>
          <w:sz w:val="22"/>
          <w:szCs w:val="22"/>
        </w:rPr>
      </w:pPr>
      <w:r w:rsidRPr="00207D46">
        <w:rPr>
          <w:rFonts w:asciiTheme="minorHAnsi" w:hAnsiTheme="minorHAnsi"/>
          <w:sz w:val="22"/>
          <w:szCs w:val="22"/>
        </w:rPr>
        <w:t>The Provider agrees to take all responsible steps to ensure adequate availability of service.</w:t>
      </w:r>
    </w:p>
    <w:p w14:paraId="66C6309F" w14:textId="77777777" w:rsidR="00E20B93" w:rsidRPr="00207D46" w:rsidRDefault="00E20B93" w:rsidP="00E20B93">
      <w:pPr>
        <w:ind w:left="1080"/>
        <w:rPr>
          <w:rFonts w:asciiTheme="minorHAnsi" w:hAnsiTheme="minorHAnsi"/>
          <w:b/>
          <w:sz w:val="22"/>
          <w:szCs w:val="22"/>
          <w:u w:val="single"/>
        </w:rPr>
      </w:pPr>
    </w:p>
    <w:p w14:paraId="5C442CBC" w14:textId="77777777" w:rsidR="00E20B93" w:rsidRPr="00207D46" w:rsidRDefault="00E20B93" w:rsidP="00E20B93">
      <w:pPr>
        <w:pStyle w:val="BodyTextIndent"/>
        <w:numPr>
          <w:ilvl w:val="0"/>
          <w:numId w:val="4"/>
        </w:numPr>
        <w:tabs>
          <w:tab w:val="clear" w:pos="360"/>
          <w:tab w:val="num" w:pos="1800"/>
        </w:tabs>
        <w:ind w:left="1080"/>
        <w:jc w:val="left"/>
        <w:rPr>
          <w:rFonts w:asciiTheme="minorHAnsi" w:hAnsiTheme="minorHAnsi"/>
          <w:sz w:val="22"/>
          <w:szCs w:val="22"/>
        </w:rPr>
      </w:pPr>
      <w:r w:rsidRPr="00207D46">
        <w:rPr>
          <w:rFonts w:asciiTheme="minorHAnsi" w:hAnsiTheme="minorHAnsi"/>
          <w:sz w:val="22"/>
          <w:szCs w:val="22"/>
        </w:rPr>
        <w:t>The Provider shall, at a minimum, orient all staff to:</w:t>
      </w:r>
    </w:p>
    <w:p w14:paraId="3E75147E" w14:textId="77777777" w:rsidR="00E20B93" w:rsidRPr="00207D46" w:rsidRDefault="00E20B93" w:rsidP="00E20B93">
      <w:pPr>
        <w:pStyle w:val="BodyTextIndent"/>
        <w:ind w:left="1080"/>
        <w:rPr>
          <w:rFonts w:asciiTheme="minorHAnsi" w:hAnsiTheme="minorHAnsi"/>
          <w:sz w:val="22"/>
          <w:szCs w:val="22"/>
        </w:rPr>
      </w:pPr>
    </w:p>
    <w:p w14:paraId="2CA00AB4" w14:textId="77777777" w:rsidR="00E20B93" w:rsidRPr="00207D46" w:rsidRDefault="00E20B93" w:rsidP="00E20B93">
      <w:pPr>
        <w:pStyle w:val="BodyTextIndent"/>
        <w:numPr>
          <w:ilvl w:val="0"/>
          <w:numId w:val="1"/>
        </w:numPr>
        <w:tabs>
          <w:tab w:val="clear" w:pos="2160"/>
          <w:tab w:val="num" w:pos="2520"/>
        </w:tabs>
        <w:ind w:left="2340" w:hanging="540"/>
        <w:jc w:val="left"/>
        <w:rPr>
          <w:rFonts w:asciiTheme="minorHAnsi" w:hAnsiTheme="minorHAnsi"/>
          <w:sz w:val="22"/>
          <w:szCs w:val="22"/>
        </w:rPr>
      </w:pPr>
      <w:r w:rsidRPr="00207D46">
        <w:rPr>
          <w:rFonts w:asciiTheme="minorHAnsi" w:hAnsiTheme="minorHAnsi"/>
          <w:sz w:val="22"/>
          <w:szCs w:val="22"/>
        </w:rPr>
        <w:t xml:space="preserve">the nature of home care and its </w:t>
      </w:r>
      <w:proofErr w:type="gramStart"/>
      <w:r w:rsidRPr="00207D46">
        <w:rPr>
          <w:rFonts w:asciiTheme="minorHAnsi" w:hAnsiTheme="minorHAnsi"/>
          <w:sz w:val="22"/>
          <w:szCs w:val="22"/>
        </w:rPr>
        <w:t>services;</w:t>
      </w:r>
      <w:proofErr w:type="gramEnd"/>
    </w:p>
    <w:p w14:paraId="12C76892" w14:textId="77777777" w:rsidR="00E20B93" w:rsidRPr="00207D46" w:rsidRDefault="00E20B93" w:rsidP="00E20B93">
      <w:pPr>
        <w:pStyle w:val="BodyTextIndent"/>
        <w:numPr>
          <w:ilvl w:val="0"/>
          <w:numId w:val="1"/>
        </w:numPr>
        <w:tabs>
          <w:tab w:val="clear" w:pos="2160"/>
          <w:tab w:val="num" w:pos="2520"/>
        </w:tabs>
        <w:ind w:left="2340" w:hanging="540"/>
        <w:jc w:val="left"/>
        <w:rPr>
          <w:rFonts w:asciiTheme="minorHAnsi" w:hAnsiTheme="minorHAnsi"/>
          <w:sz w:val="22"/>
          <w:szCs w:val="22"/>
        </w:rPr>
      </w:pPr>
      <w:r w:rsidRPr="00207D46">
        <w:rPr>
          <w:rFonts w:asciiTheme="minorHAnsi" w:hAnsiTheme="minorHAnsi"/>
          <w:sz w:val="22"/>
          <w:szCs w:val="22"/>
        </w:rPr>
        <w:t xml:space="preserve">issues related to working with the elderly and disabled </w:t>
      </w:r>
      <w:proofErr w:type="gramStart"/>
      <w:r w:rsidRPr="00207D46">
        <w:rPr>
          <w:rFonts w:asciiTheme="minorHAnsi" w:hAnsiTheme="minorHAnsi"/>
          <w:sz w:val="22"/>
          <w:szCs w:val="22"/>
        </w:rPr>
        <w:t>adults;</w:t>
      </w:r>
      <w:proofErr w:type="gramEnd"/>
    </w:p>
    <w:p w14:paraId="07035FF7" w14:textId="77777777" w:rsidR="00E20B93" w:rsidRPr="00207D46" w:rsidRDefault="00E20B93" w:rsidP="00E20B93">
      <w:pPr>
        <w:pStyle w:val="BodyTextIndent"/>
        <w:numPr>
          <w:ilvl w:val="0"/>
          <w:numId w:val="1"/>
        </w:numPr>
        <w:tabs>
          <w:tab w:val="clear" w:pos="2160"/>
          <w:tab w:val="num" w:pos="2520"/>
        </w:tabs>
        <w:ind w:left="2340" w:hanging="540"/>
        <w:jc w:val="left"/>
        <w:rPr>
          <w:rFonts w:asciiTheme="minorHAnsi" w:hAnsiTheme="minorHAnsi"/>
          <w:sz w:val="22"/>
          <w:szCs w:val="22"/>
        </w:rPr>
      </w:pPr>
      <w:r w:rsidRPr="00207D46">
        <w:rPr>
          <w:rFonts w:asciiTheme="minorHAnsi" w:hAnsiTheme="minorHAnsi"/>
          <w:sz w:val="22"/>
          <w:szCs w:val="22"/>
        </w:rPr>
        <w:t>the services delivered under this contract and the procedures for delivering those services; and</w:t>
      </w:r>
    </w:p>
    <w:p w14:paraId="27853FAE" w14:textId="77777777" w:rsidR="00E20B93" w:rsidRPr="00207D46" w:rsidRDefault="00E20B93" w:rsidP="00E20B93">
      <w:pPr>
        <w:pStyle w:val="BodyTextIndent"/>
        <w:numPr>
          <w:ilvl w:val="0"/>
          <w:numId w:val="1"/>
        </w:numPr>
        <w:tabs>
          <w:tab w:val="clear" w:pos="2160"/>
          <w:tab w:val="num" w:pos="2520"/>
        </w:tabs>
        <w:ind w:left="2340" w:hanging="540"/>
        <w:jc w:val="left"/>
        <w:rPr>
          <w:rFonts w:asciiTheme="minorHAnsi" w:hAnsiTheme="minorHAnsi"/>
          <w:sz w:val="22"/>
          <w:szCs w:val="22"/>
        </w:rPr>
      </w:pPr>
      <w:r w:rsidRPr="00207D46">
        <w:rPr>
          <w:rFonts w:asciiTheme="minorHAnsi" w:hAnsiTheme="minorHAnsi"/>
          <w:sz w:val="22"/>
          <w:szCs w:val="22"/>
        </w:rPr>
        <w:t xml:space="preserve">other training requirements delineated in </w:t>
      </w:r>
      <w:proofErr w:type="gramStart"/>
      <w:r w:rsidRPr="00207D46">
        <w:rPr>
          <w:rFonts w:asciiTheme="minorHAnsi" w:hAnsiTheme="minorHAnsi"/>
          <w:sz w:val="22"/>
          <w:szCs w:val="22"/>
        </w:rPr>
        <w:t>the Attachment</w:t>
      </w:r>
      <w:proofErr w:type="gramEnd"/>
      <w:r w:rsidRPr="00207D46">
        <w:rPr>
          <w:rFonts w:asciiTheme="minorHAnsi" w:hAnsiTheme="minorHAnsi"/>
          <w:sz w:val="22"/>
          <w:szCs w:val="22"/>
        </w:rPr>
        <w:t xml:space="preserve"> A to the Provider Agreement for each service.</w:t>
      </w:r>
    </w:p>
    <w:p w14:paraId="3DE8AB7C" w14:textId="77777777" w:rsidR="00E20B93" w:rsidRPr="00207D46" w:rsidRDefault="00E20B93" w:rsidP="00E20B93">
      <w:pPr>
        <w:pStyle w:val="BodyTextIndent"/>
        <w:ind w:left="1080"/>
        <w:rPr>
          <w:rFonts w:asciiTheme="minorHAnsi" w:hAnsiTheme="minorHAnsi"/>
          <w:sz w:val="22"/>
          <w:szCs w:val="22"/>
        </w:rPr>
      </w:pPr>
    </w:p>
    <w:p w14:paraId="22079382" w14:textId="77777777" w:rsidR="00E20B93" w:rsidRPr="00207D46" w:rsidRDefault="00E20B93" w:rsidP="00E20B93">
      <w:pPr>
        <w:pStyle w:val="BodyTextIndent"/>
        <w:numPr>
          <w:ilvl w:val="0"/>
          <w:numId w:val="4"/>
        </w:numPr>
        <w:tabs>
          <w:tab w:val="clear" w:pos="360"/>
          <w:tab w:val="num" w:pos="1800"/>
        </w:tabs>
        <w:ind w:left="1080"/>
        <w:jc w:val="left"/>
        <w:rPr>
          <w:rFonts w:asciiTheme="minorHAnsi" w:hAnsiTheme="minorHAnsi"/>
          <w:sz w:val="22"/>
          <w:szCs w:val="22"/>
        </w:rPr>
      </w:pPr>
      <w:r w:rsidRPr="00207D46">
        <w:rPr>
          <w:rFonts w:asciiTheme="minorHAnsi" w:hAnsiTheme="minorHAnsi"/>
          <w:sz w:val="22"/>
          <w:szCs w:val="22"/>
        </w:rPr>
        <w:t>The Provider will not increase, decrease, or in any way alter the type and amount of authorized service to be delivered, without prior consultation with the appropriate MVES staff.</w:t>
      </w:r>
    </w:p>
    <w:p w14:paraId="17B2A571" w14:textId="77777777" w:rsidR="00E20B93" w:rsidRPr="00207D46" w:rsidRDefault="00E20B93" w:rsidP="00E20B93">
      <w:pPr>
        <w:pStyle w:val="BodyTextIndent"/>
        <w:ind w:left="1080"/>
        <w:rPr>
          <w:rFonts w:asciiTheme="minorHAnsi" w:hAnsiTheme="minorHAnsi"/>
          <w:sz w:val="22"/>
          <w:szCs w:val="22"/>
        </w:rPr>
      </w:pPr>
    </w:p>
    <w:p w14:paraId="3B8190E8" w14:textId="77777777" w:rsidR="00E20B93" w:rsidRPr="00207D46" w:rsidRDefault="00E20B93" w:rsidP="00E20B93">
      <w:pPr>
        <w:pStyle w:val="BodyTextIndent"/>
        <w:numPr>
          <w:ilvl w:val="0"/>
          <w:numId w:val="4"/>
        </w:numPr>
        <w:tabs>
          <w:tab w:val="clear" w:pos="360"/>
          <w:tab w:val="num" w:pos="1800"/>
        </w:tabs>
        <w:ind w:left="1080"/>
        <w:jc w:val="left"/>
        <w:rPr>
          <w:rFonts w:asciiTheme="minorHAnsi" w:hAnsiTheme="minorHAnsi"/>
          <w:sz w:val="22"/>
          <w:szCs w:val="22"/>
        </w:rPr>
      </w:pPr>
      <w:r w:rsidRPr="00207D46">
        <w:rPr>
          <w:rFonts w:asciiTheme="minorHAnsi" w:hAnsiTheme="minorHAnsi"/>
          <w:sz w:val="22"/>
          <w:szCs w:val="22"/>
        </w:rPr>
        <w:t xml:space="preserve">The Provider will communicate all relevant consumer information to the appropriate MVES staff </w:t>
      </w:r>
      <w:proofErr w:type="gramStart"/>
      <w:r w:rsidRPr="00207D46">
        <w:rPr>
          <w:rFonts w:asciiTheme="minorHAnsi" w:hAnsiTheme="minorHAnsi"/>
          <w:sz w:val="22"/>
          <w:szCs w:val="22"/>
        </w:rPr>
        <w:t>member</w:t>
      </w:r>
      <w:proofErr w:type="gramEnd"/>
      <w:r w:rsidRPr="00207D46">
        <w:rPr>
          <w:rFonts w:asciiTheme="minorHAnsi" w:hAnsiTheme="minorHAnsi"/>
          <w:sz w:val="22"/>
          <w:szCs w:val="22"/>
        </w:rPr>
        <w:t xml:space="preserve"> including, but not limited to, the following: changes in workers’ schedules; changes in consumers’ health and home environment. No changes are to be made </w:t>
      </w:r>
      <w:proofErr w:type="gramStart"/>
      <w:r w:rsidRPr="00207D46">
        <w:rPr>
          <w:rFonts w:asciiTheme="minorHAnsi" w:hAnsiTheme="minorHAnsi"/>
          <w:sz w:val="22"/>
          <w:szCs w:val="22"/>
        </w:rPr>
        <w:t>in workers</w:t>
      </w:r>
      <w:proofErr w:type="gramEnd"/>
      <w:r w:rsidRPr="00207D46">
        <w:rPr>
          <w:rFonts w:asciiTheme="minorHAnsi" w:hAnsiTheme="minorHAnsi"/>
          <w:sz w:val="22"/>
          <w:szCs w:val="22"/>
        </w:rPr>
        <w:t xml:space="preserve">’ schedules without prior notification to the appropriate MVES staff member. </w:t>
      </w:r>
    </w:p>
    <w:p w14:paraId="74A0D83D" w14:textId="77777777" w:rsidR="00E20B93" w:rsidRPr="00207D46" w:rsidRDefault="00E20B93" w:rsidP="00E20B93">
      <w:pPr>
        <w:pStyle w:val="BodyTextIndent"/>
        <w:ind w:left="1080"/>
        <w:rPr>
          <w:rFonts w:asciiTheme="minorHAnsi" w:hAnsiTheme="minorHAnsi"/>
          <w:sz w:val="22"/>
          <w:szCs w:val="22"/>
        </w:rPr>
      </w:pPr>
    </w:p>
    <w:p w14:paraId="33CC9E4A" w14:textId="77777777" w:rsidR="00E20B93" w:rsidRDefault="00E20B93" w:rsidP="00E20B93">
      <w:pPr>
        <w:pStyle w:val="Heading2"/>
        <w:tabs>
          <w:tab w:val="num" w:pos="720"/>
        </w:tabs>
        <w:ind w:left="1080" w:hanging="720"/>
        <w:jc w:val="left"/>
        <w:rPr>
          <w:rFonts w:asciiTheme="minorHAnsi" w:hAnsiTheme="minorHAnsi"/>
          <w:sz w:val="22"/>
          <w:szCs w:val="22"/>
        </w:rPr>
      </w:pPr>
    </w:p>
    <w:p w14:paraId="4BE15EBD" w14:textId="77777777" w:rsidR="00E20B93" w:rsidRPr="00207D46" w:rsidRDefault="00E20B93" w:rsidP="00E20B93">
      <w:pPr>
        <w:pStyle w:val="Heading2"/>
        <w:tabs>
          <w:tab w:val="num" w:pos="720"/>
        </w:tabs>
        <w:ind w:left="1080" w:hanging="720"/>
        <w:jc w:val="left"/>
        <w:rPr>
          <w:rFonts w:asciiTheme="minorHAnsi" w:hAnsiTheme="minorHAnsi"/>
          <w:sz w:val="22"/>
          <w:szCs w:val="22"/>
        </w:rPr>
      </w:pPr>
      <w:r w:rsidRPr="00207D46">
        <w:rPr>
          <w:rFonts w:asciiTheme="minorHAnsi" w:hAnsiTheme="minorHAnsi"/>
          <w:sz w:val="22"/>
          <w:szCs w:val="22"/>
        </w:rPr>
        <w:t>SERVICE AUTHORIZATIONS:</w:t>
      </w:r>
    </w:p>
    <w:p w14:paraId="1FFC5B0B" w14:textId="77777777" w:rsidR="00E20B93" w:rsidRPr="00207D46" w:rsidRDefault="00E20B93" w:rsidP="00E20B93">
      <w:pPr>
        <w:pStyle w:val="BodyTextIndent"/>
        <w:ind w:left="1080"/>
        <w:rPr>
          <w:rFonts w:asciiTheme="minorHAnsi" w:hAnsiTheme="minorHAnsi"/>
          <w:sz w:val="22"/>
          <w:szCs w:val="22"/>
        </w:rPr>
      </w:pPr>
    </w:p>
    <w:p w14:paraId="2F3D7B6E" w14:textId="77777777" w:rsidR="00E20B93" w:rsidRPr="00207D46" w:rsidRDefault="00E20B93" w:rsidP="00E20B93">
      <w:pPr>
        <w:pStyle w:val="BodyTextIndent"/>
        <w:numPr>
          <w:ilvl w:val="0"/>
          <w:numId w:val="5"/>
        </w:numPr>
        <w:tabs>
          <w:tab w:val="clear" w:pos="360"/>
          <w:tab w:val="num" w:pos="1800"/>
        </w:tabs>
        <w:ind w:left="1080"/>
        <w:jc w:val="left"/>
        <w:rPr>
          <w:rFonts w:asciiTheme="minorHAnsi" w:hAnsiTheme="minorHAnsi"/>
          <w:sz w:val="22"/>
          <w:szCs w:val="22"/>
        </w:rPr>
      </w:pPr>
      <w:r w:rsidRPr="00207D46">
        <w:rPr>
          <w:rFonts w:asciiTheme="minorHAnsi" w:hAnsiTheme="minorHAnsi"/>
          <w:sz w:val="22"/>
          <w:szCs w:val="22"/>
        </w:rPr>
        <w:t xml:space="preserve">Authorizations: Oral authorizations will be supported by a web-based product, Provider Direct.   The authorizations should be checked for consistency against the oral </w:t>
      </w:r>
      <w:r w:rsidRPr="00207D46">
        <w:rPr>
          <w:rFonts w:asciiTheme="minorHAnsi" w:hAnsiTheme="minorHAnsi"/>
          <w:sz w:val="22"/>
          <w:szCs w:val="22"/>
        </w:rPr>
        <w:lastRenderedPageBreak/>
        <w:t>authorizations and any questions referred to the care manager or care management supervisor.</w:t>
      </w:r>
    </w:p>
    <w:p w14:paraId="64B4FAE8" w14:textId="77777777" w:rsidR="00E20B93" w:rsidRPr="00207D46" w:rsidRDefault="00E20B93" w:rsidP="00E20B93">
      <w:pPr>
        <w:pStyle w:val="BodyTextIndent"/>
        <w:ind w:left="1080"/>
        <w:rPr>
          <w:rFonts w:asciiTheme="minorHAnsi" w:hAnsiTheme="minorHAnsi"/>
          <w:sz w:val="22"/>
          <w:szCs w:val="22"/>
        </w:rPr>
      </w:pPr>
    </w:p>
    <w:p w14:paraId="0E0A8F38" w14:textId="77777777" w:rsidR="00E20B93" w:rsidRPr="00207D46" w:rsidRDefault="00E20B93" w:rsidP="00E20B93">
      <w:pPr>
        <w:pStyle w:val="BodyTextIndent"/>
        <w:numPr>
          <w:ilvl w:val="0"/>
          <w:numId w:val="5"/>
        </w:numPr>
        <w:tabs>
          <w:tab w:val="clear" w:pos="360"/>
          <w:tab w:val="num" w:pos="1800"/>
        </w:tabs>
        <w:ind w:left="1080"/>
        <w:jc w:val="left"/>
        <w:rPr>
          <w:rFonts w:asciiTheme="minorHAnsi" w:hAnsiTheme="minorHAnsi"/>
          <w:sz w:val="22"/>
          <w:szCs w:val="22"/>
        </w:rPr>
      </w:pPr>
      <w:r w:rsidRPr="00207D46">
        <w:rPr>
          <w:rFonts w:asciiTheme="minorHAnsi" w:hAnsiTheme="minorHAnsi"/>
          <w:sz w:val="22"/>
          <w:szCs w:val="22"/>
        </w:rPr>
        <w:t xml:space="preserve">Authorized Units Per Period – units billed for one month cannot exceed total units authorized for that same period and further must be rendered as shown on the individual authorization. </w:t>
      </w:r>
    </w:p>
    <w:p w14:paraId="46251143" w14:textId="77777777" w:rsidR="00E20B93" w:rsidRPr="00207D46" w:rsidRDefault="00E20B93" w:rsidP="00E20B93">
      <w:pPr>
        <w:pStyle w:val="ListParagraph"/>
        <w:ind w:left="1080"/>
        <w:rPr>
          <w:rFonts w:asciiTheme="minorHAnsi" w:hAnsiTheme="minorHAnsi"/>
          <w:b/>
          <w:sz w:val="22"/>
          <w:szCs w:val="22"/>
        </w:rPr>
      </w:pPr>
    </w:p>
    <w:p w14:paraId="171420D7" w14:textId="77777777" w:rsidR="00E20B93" w:rsidRDefault="00E20B93" w:rsidP="00E20B93">
      <w:pPr>
        <w:pStyle w:val="BodyTextIndent"/>
        <w:numPr>
          <w:ilvl w:val="0"/>
          <w:numId w:val="5"/>
        </w:numPr>
        <w:tabs>
          <w:tab w:val="clear" w:pos="360"/>
          <w:tab w:val="num" w:pos="1800"/>
        </w:tabs>
        <w:ind w:left="1080"/>
        <w:jc w:val="left"/>
        <w:rPr>
          <w:rFonts w:asciiTheme="minorHAnsi" w:hAnsiTheme="minorHAnsi"/>
          <w:sz w:val="22"/>
          <w:szCs w:val="22"/>
        </w:rPr>
      </w:pPr>
      <w:r w:rsidRPr="00207D46">
        <w:rPr>
          <w:rFonts w:asciiTheme="minorHAnsi" w:hAnsiTheme="minorHAnsi"/>
          <w:b/>
          <w:sz w:val="22"/>
          <w:szCs w:val="22"/>
        </w:rPr>
        <w:t xml:space="preserve">Mystic Valley Elder Services will not reimburse for units of service delivered </w:t>
      </w:r>
      <w:proofErr w:type="gramStart"/>
      <w:r w:rsidRPr="00207D46">
        <w:rPr>
          <w:rFonts w:asciiTheme="minorHAnsi" w:hAnsiTheme="minorHAnsi"/>
          <w:b/>
          <w:sz w:val="22"/>
          <w:szCs w:val="22"/>
        </w:rPr>
        <w:t>in excess of</w:t>
      </w:r>
      <w:proofErr w:type="gramEnd"/>
      <w:r w:rsidRPr="00207D46">
        <w:rPr>
          <w:rFonts w:asciiTheme="minorHAnsi" w:hAnsiTheme="minorHAnsi"/>
          <w:b/>
          <w:sz w:val="22"/>
          <w:szCs w:val="22"/>
        </w:rPr>
        <w:t xml:space="preserve"> the units of service authorized</w:t>
      </w:r>
      <w:r w:rsidRPr="00207D46">
        <w:rPr>
          <w:rFonts w:asciiTheme="minorHAnsi" w:hAnsiTheme="minorHAnsi"/>
          <w:sz w:val="22"/>
          <w:szCs w:val="22"/>
        </w:rPr>
        <w:t>.</w:t>
      </w:r>
    </w:p>
    <w:p w14:paraId="7A3CA85A" w14:textId="77777777" w:rsidR="00E20B93" w:rsidRPr="00207D46" w:rsidRDefault="00E20B93" w:rsidP="00E20B93">
      <w:pPr>
        <w:pStyle w:val="BodyTextIndent"/>
        <w:ind w:left="0"/>
        <w:jc w:val="left"/>
        <w:rPr>
          <w:rFonts w:asciiTheme="minorHAnsi" w:hAnsiTheme="minorHAnsi"/>
          <w:sz w:val="22"/>
          <w:szCs w:val="22"/>
        </w:rPr>
      </w:pPr>
    </w:p>
    <w:p w14:paraId="04137325" w14:textId="77777777" w:rsidR="00E20B93" w:rsidRPr="00207D46" w:rsidRDefault="00E20B93" w:rsidP="00E20B93">
      <w:pPr>
        <w:pStyle w:val="Heading2"/>
        <w:tabs>
          <w:tab w:val="num" w:pos="720"/>
        </w:tabs>
        <w:ind w:left="1080" w:hanging="720"/>
        <w:jc w:val="left"/>
        <w:rPr>
          <w:rFonts w:asciiTheme="minorHAnsi" w:hAnsiTheme="minorHAnsi"/>
          <w:sz w:val="22"/>
          <w:szCs w:val="22"/>
        </w:rPr>
      </w:pPr>
      <w:r w:rsidRPr="00207D46">
        <w:rPr>
          <w:rFonts w:asciiTheme="minorHAnsi" w:hAnsiTheme="minorHAnsi"/>
          <w:sz w:val="22"/>
          <w:szCs w:val="22"/>
        </w:rPr>
        <w:t xml:space="preserve"> INSURANCE:  </w:t>
      </w:r>
    </w:p>
    <w:p w14:paraId="7934FC06" w14:textId="77777777" w:rsidR="00E20B93" w:rsidRPr="00207D46" w:rsidRDefault="00E20B93" w:rsidP="00E20B93">
      <w:pPr>
        <w:ind w:left="1080"/>
        <w:rPr>
          <w:rFonts w:asciiTheme="minorHAnsi" w:hAnsiTheme="minorHAnsi"/>
          <w:sz w:val="22"/>
          <w:szCs w:val="22"/>
        </w:rPr>
      </w:pPr>
    </w:p>
    <w:p w14:paraId="00B56B1E" w14:textId="77777777" w:rsidR="00E20B93" w:rsidRPr="00207D46" w:rsidRDefault="00E20B93" w:rsidP="00E20B93">
      <w:pPr>
        <w:numPr>
          <w:ilvl w:val="0"/>
          <w:numId w:val="9"/>
        </w:numPr>
        <w:ind w:left="1080"/>
        <w:rPr>
          <w:rFonts w:asciiTheme="minorHAnsi" w:hAnsiTheme="minorHAnsi"/>
          <w:sz w:val="22"/>
          <w:szCs w:val="22"/>
        </w:rPr>
      </w:pPr>
      <w:r w:rsidRPr="00207D46">
        <w:rPr>
          <w:rFonts w:asciiTheme="minorHAnsi" w:hAnsiTheme="minorHAnsi"/>
          <w:sz w:val="22"/>
          <w:szCs w:val="22"/>
        </w:rPr>
        <w:t xml:space="preserve">An insurance certificate must be submitted to MVES with all the required </w:t>
      </w:r>
      <w:proofErr w:type="gramStart"/>
      <w:r w:rsidRPr="00207D46">
        <w:rPr>
          <w:rFonts w:asciiTheme="minorHAnsi" w:hAnsiTheme="minorHAnsi"/>
          <w:sz w:val="22"/>
          <w:szCs w:val="22"/>
        </w:rPr>
        <w:t>coverages</w:t>
      </w:r>
      <w:proofErr w:type="gramEnd"/>
      <w:r w:rsidRPr="00207D46">
        <w:rPr>
          <w:rFonts w:asciiTheme="minorHAnsi" w:hAnsiTheme="minorHAnsi"/>
          <w:sz w:val="22"/>
          <w:szCs w:val="22"/>
        </w:rPr>
        <w:t xml:space="preserve"> as listed in the MVES Minimum Insurance Requirement document. The Provider will be responsible for ensuring that all insurance coverages are current.</w:t>
      </w:r>
    </w:p>
    <w:p w14:paraId="4ADB17F8" w14:textId="77777777" w:rsidR="00E20B93" w:rsidRPr="00207D46" w:rsidRDefault="00E20B93" w:rsidP="00E20B93">
      <w:pPr>
        <w:numPr>
          <w:ilvl w:val="0"/>
          <w:numId w:val="9"/>
        </w:numPr>
        <w:ind w:left="1080"/>
        <w:rPr>
          <w:rFonts w:asciiTheme="minorHAnsi" w:hAnsiTheme="minorHAnsi"/>
          <w:sz w:val="22"/>
          <w:szCs w:val="22"/>
        </w:rPr>
      </w:pPr>
      <w:r w:rsidRPr="00207D46">
        <w:rPr>
          <w:rFonts w:asciiTheme="minorHAnsi" w:hAnsiTheme="minorHAnsi"/>
          <w:sz w:val="22"/>
          <w:szCs w:val="22"/>
        </w:rPr>
        <w:t>MVES will be listed as additional insured on all insurance certificates.</w:t>
      </w:r>
    </w:p>
    <w:p w14:paraId="5233562B" w14:textId="77777777" w:rsidR="00E20B93" w:rsidRPr="00207D46" w:rsidRDefault="00E20B93" w:rsidP="00E20B93">
      <w:pPr>
        <w:pStyle w:val="BodyTextIndent"/>
        <w:ind w:left="1080"/>
        <w:rPr>
          <w:rFonts w:asciiTheme="minorHAnsi" w:hAnsiTheme="minorHAnsi"/>
          <w:color w:val="FF0000"/>
          <w:sz w:val="22"/>
          <w:szCs w:val="22"/>
        </w:rPr>
      </w:pPr>
    </w:p>
    <w:p w14:paraId="167D8318" w14:textId="77777777" w:rsidR="00E20B93" w:rsidRPr="00207D46" w:rsidRDefault="00E20B93" w:rsidP="00E20B93">
      <w:pPr>
        <w:pStyle w:val="Heading2"/>
        <w:ind w:left="1080"/>
        <w:rPr>
          <w:rFonts w:asciiTheme="minorHAnsi" w:hAnsiTheme="minorHAnsi"/>
          <w:sz w:val="22"/>
          <w:szCs w:val="22"/>
        </w:rPr>
      </w:pPr>
      <w:r w:rsidRPr="00207D46">
        <w:rPr>
          <w:rFonts w:asciiTheme="minorHAnsi" w:hAnsiTheme="minorHAnsi"/>
          <w:sz w:val="22"/>
          <w:szCs w:val="22"/>
        </w:rPr>
        <w:t xml:space="preserve">   VI.      BILLING REQUIREMENTS:</w:t>
      </w:r>
    </w:p>
    <w:p w14:paraId="681AF088" w14:textId="77777777" w:rsidR="00E20B93" w:rsidRDefault="00E20B93" w:rsidP="00E20B93">
      <w:pPr>
        <w:pStyle w:val="BodyTextIndent"/>
        <w:ind w:left="1080"/>
        <w:jc w:val="left"/>
        <w:rPr>
          <w:rFonts w:asciiTheme="minorHAnsi" w:hAnsiTheme="minorHAnsi"/>
          <w:sz w:val="22"/>
          <w:szCs w:val="22"/>
        </w:rPr>
      </w:pPr>
    </w:p>
    <w:p w14:paraId="6C8A6FD0" w14:textId="77777777" w:rsidR="00E20B93" w:rsidRPr="00207D46" w:rsidRDefault="00E20B93" w:rsidP="00E20B93">
      <w:pPr>
        <w:pStyle w:val="BodyTextIndent"/>
        <w:numPr>
          <w:ilvl w:val="0"/>
          <w:numId w:val="6"/>
        </w:numPr>
        <w:tabs>
          <w:tab w:val="clear" w:pos="360"/>
          <w:tab w:val="num" w:pos="1800"/>
        </w:tabs>
        <w:ind w:left="1080"/>
        <w:jc w:val="left"/>
        <w:rPr>
          <w:rFonts w:asciiTheme="minorHAnsi" w:hAnsiTheme="minorHAnsi"/>
          <w:sz w:val="22"/>
          <w:szCs w:val="22"/>
        </w:rPr>
      </w:pPr>
      <w:r w:rsidRPr="00207D46">
        <w:rPr>
          <w:rFonts w:asciiTheme="minorHAnsi" w:hAnsiTheme="minorHAnsi"/>
          <w:sz w:val="22"/>
          <w:szCs w:val="22"/>
        </w:rPr>
        <w:t xml:space="preserve">If MVES determines that the Provider received payments not authorized under this Agreement, the Provider shall reimburse MVES upon demand or in an alternate manner determined by MVES. </w:t>
      </w:r>
    </w:p>
    <w:p w14:paraId="15F079AC" w14:textId="77777777" w:rsidR="00E20B93" w:rsidRPr="00207D46" w:rsidRDefault="00E20B93" w:rsidP="00E20B93">
      <w:pPr>
        <w:pStyle w:val="BodyTextIndent"/>
        <w:ind w:left="1080"/>
        <w:rPr>
          <w:rFonts w:asciiTheme="minorHAnsi" w:hAnsiTheme="minorHAnsi"/>
          <w:sz w:val="22"/>
          <w:szCs w:val="22"/>
        </w:rPr>
      </w:pPr>
    </w:p>
    <w:p w14:paraId="45787FBE" w14:textId="77777777" w:rsidR="00E20B93" w:rsidRPr="00207D46" w:rsidRDefault="00E20B93" w:rsidP="00E20B93">
      <w:pPr>
        <w:pStyle w:val="BodyTextIndent"/>
        <w:numPr>
          <w:ilvl w:val="0"/>
          <w:numId w:val="6"/>
        </w:numPr>
        <w:tabs>
          <w:tab w:val="clear" w:pos="360"/>
          <w:tab w:val="num" w:pos="1800"/>
        </w:tabs>
        <w:ind w:left="1080"/>
        <w:jc w:val="left"/>
        <w:rPr>
          <w:rFonts w:asciiTheme="minorHAnsi" w:hAnsiTheme="minorHAnsi"/>
          <w:sz w:val="22"/>
          <w:szCs w:val="22"/>
        </w:rPr>
      </w:pPr>
      <w:r w:rsidRPr="00207D46">
        <w:rPr>
          <w:rFonts w:asciiTheme="minorHAnsi" w:hAnsiTheme="minorHAnsi"/>
          <w:sz w:val="22"/>
          <w:szCs w:val="22"/>
        </w:rPr>
        <w:t>Invoices must be received in the Finance Departments by the 15</w:t>
      </w:r>
      <w:r w:rsidRPr="00207D46">
        <w:rPr>
          <w:rFonts w:asciiTheme="minorHAnsi" w:hAnsiTheme="minorHAnsi"/>
          <w:sz w:val="22"/>
          <w:szCs w:val="22"/>
          <w:vertAlign w:val="superscript"/>
        </w:rPr>
        <w:t>th</w:t>
      </w:r>
      <w:r w:rsidRPr="00207D46">
        <w:rPr>
          <w:rFonts w:asciiTheme="minorHAnsi" w:hAnsiTheme="minorHAnsi"/>
          <w:sz w:val="22"/>
          <w:szCs w:val="22"/>
        </w:rPr>
        <w:t xml:space="preserve"> of the month following the last date of the Billing period. Any invoice received after this deadline will be set to a 120-Day Payment Term, from date of receipt.</w:t>
      </w:r>
    </w:p>
    <w:p w14:paraId="3AC98812" w14:textId="77777777" w:rsidR="00E20B93" w:rsidRPr="00207D46" w:rsidRDefault="00E20B93" w:rsidP="00E20B93">
      <w:pPr>
        <w:pStyle w:val="BodyTextIndent"/>
        <w:ind w:left="1080"/>
        <w:rPr>
          <w:rFonts w:asciiTheme="minorHAnsi" w:hAnsiTheme="minorHAnsi"/>
          <w:sz w:val="22"/>
          <w:szCs w:val="22"/>
        </w:rPr>
      </w:pPr>
    </w:p>
    <w:p w14:paraId="6075F187" w14:textId="77777777" w:rsidR="00E20B93" w:rsidRPr="00207D46" w:rsidRDefault="00E20B93" w:rsidP="00E20B93">
      <w:pPr>
        <w:pStyle w:val="BodyTextIndent"/>
        <w:numPr>
          <w:ilvl w:val="0"/>
          <w:numId w:val="6"/>
        </w:numPr>
        <w:tabs>
          <w:tab w:val="clear" w:pos="360"/>
          <w:tab w:val="num" w:pos="1800"/>
        </w:tabs>
        <w:ind w:left="1080"/>
        <w:jc w:val="left"/>
        <w:rPr>
          <w:rFonts w:asciiTheme="minorHAnsi" w:hAnsiTheme="minorHAnsi"/>
          <w:sz w:val="22"/>
          <w:szCs w:val="22"/>
        </w:rPr>
      </w:pPr>
      <w:r w:rsidRPr="00207D46">
        <w:rPr>
          <w:rFonts w:asciiTheme="minorHAnsi" w:hAnsiTheme="minorHAnsi"/>
          <w:sz w:val="22"/>
          <w:szCs w:val="22"/>
        </w:rPr>
        <w:t>Billing Period:</w:t>
      </w:r>
    </w:p>
    <w:p w14:paraId="27BFC3D4" w14:textId="77777777" w:rsidR="00E20B93" w:rsidRPr="00207D46" w:rsidRDefault="00E20B93" w:rsidP="00E20B93">
      <w:pPr>
        <w:pStyle w:val="BodyTextIndent"/>
        <w:ind w:left="1080"/>
        <w:rPr>
          <w:rFonts w:asciiTheme="minorHAnsi" w:hAnsiTheme="minorHAnsi"/>
          <w:sz w:val="22"/>
          <w:szCs w:val="22"/>
        </w:rPr>
      </w:pPr>
    </w:p>
    <w:p w14:paraId="02C85231" w14:textId="77777777" w:rsidR="00E20B93" w:rsidRPr="00207D46" w:rsidRDefault="00E20B93" w:rsidP="00E20B93">
      <w:pPr>
        <w:pStyle w:val="BodyTextIndent"/>
        <w:numPr>
          <w:ilvl w:val="0"/>
          <w:numId w:val="2"/>
        </w:numPr>
        <w:tabs>
          <w:tab w:val="clear" w:pos="360"/>
          <w:tab w:val="num" w:pos="2430"/>
        </w:tabs>
        <w:ind w:left="1080"/>
        <w:jc w:val="left"/>
        <w:rPr>
          <w:rFonts w:asciiTheme="minorHAnsi" w:hAnsiTheme="minorHAnsi"/>
          <w:sz w:val="22"/>
          <w:szCs w:val="22"/>
        </w:rPr>
      </w:pPr>
      <w:r w:rsidRPr="00207D46">
        <w:rPr>
          <w:rFonts w:asciiTheme="minorHAnsi" w:hAnsiTheme="minorHAnsi"/>
          <w:sz w:val="22"/>
          <w:szCs w:val="22"/>
        </w:rPr>
        <w:t>The billing period must be for one calendar month only.</w:t>
      </w:r>
    </w:p>
    <w:p w14:paraId="5A05E1CA" w14:textId="77777777" w:rsidR="00E20B93" w:rsidRPr="00207D46" w:rsidRDefault="00E20B93" w:rsidP="00E20B93">
      <w:pPr>
        <w:pStyle w:val="BodyTextIndent"/>
        <w:numPr>
          <w:ilvl w:val="0"/>
          <w:numId w:val="2"/>
        </w:numPr>
        <w:tabs>
          <w:tab w:val="clear" w:pos="360"/>
          <w:tab w:val="num" w:pos="2430"/>
        </w:tabs>
        <w:ind w:left="1080"/>
        <w:jc w:val="left"/>
        <w:rPr>
          <w:rFonts w:asciiTheme="minorHAnsi" w:hAnsiTheme="minorHAnsi"/>
          <w:sz w:val="22"/>
          <w:szCs w:val="22"/>
        </w:rPr>
      </w:pPr>
      <w:r w:rsidRPr="00207D46">
        <w:rPr>
          <w:rFonts w:asciiTheme="minorHAnsi" w:hAnsiTheme="minorHAnsi"/>
          <w:sz w:val="22"/>
          <w:szCs w:val="22"/>
        </w:rPr>
        <w:t>A week is defined as the seven-day period commencing Sunday, 12:01 midnight.  Delivered service should correspond to authorizations based on a weekly schedule for that period.</w:t>
      </w:r>
    </w:p>
    <w:p w14:paraId="2EB3E0DF" w14:textId="77777777" w:rsidR="00E20B93" w:rsidRPr="00207D46" w:rsidRDefault="00E20B93" w:rsidP="00E20B93">
      <w:pPr>
        <w:pStyle w:val="BodyTextIndent"/>
        <w:numPr>
          <w:ilvl w:val="0"/>
          <w:numId w:val="2"/>
        </w:numPr>
        <w:tabs>
          <w:tab w:val="clear" w:pos="360"/>
          <w:tab w:val="num" w:pos="2430"/>
        </w:tabs>
        <w:ind w:left="1080"/>
        <w:jc w:val="left"/>
        <w:rPr>
          <w:rFonts w:asciiTheme="minorHAnsi" w:hAnsiTheme="minorHAnsi"/>
          <w:b/>
          <w:sz w:val="22"/>
          <w:szCs w:val="22"/>
        </w:rPr>
      </w:pPr>
      <w:r w:rsidRPr="00207D46">
        <w:rPr>
          <w:rFonts w:asciiTheme="minorHAnsi" w:hAnsiTheme="minorHAnsi"/>
          <w:sz w:val="22"/>
          <w:szCs w:val="22"/>
        </w:rPr>
        <w:t>If necessary, late invoices for a prior month must be submitted as a supplemental bill, by the 15</w:t>
      </w:r>
      <w:r w:rsidRPr="00207D46">
        <w:rPr>
          <w:rFonts w:asciiTheme="minorHAnsi" w:hAnsiTheme="minorHAnsi"/>
          <w:sz w:val="22"/>
          <w:szCs w:val="22"/>
          <w:vertAlign w:val="superscript"/>
        </w:rPr>
        <w:t>th</w:t>
      </w:r>
      <w:r w:rsidRPr="00207D46">
        <w:rPr>
          <w:rFonts w:asciiTheme="minorHAnsi" w:hAnsiTheme="minorHAnsi"/>
          <w:sz w:val="22"/>
          <w:szCs w:val="22"/>
        </w:rPr>
        <w:t xml:space="preserve"> of the month, with a separate billing and separate billing summary sheet.  Late invoices beyond 60 days of service will not be paid.</w:t>
      </w:r>
    </w:p>
    <w:p w14:paraId="45C6975D" w14:textId="77777777" w:rsidR="00E20B93" w:rsidRPr="00207D46" w:rsidRDefault="00E20B93" w:rsidP="00E20B93">
      <w:pPr>
        <w:pStyle w:val="BodyTextIndent"/>
        <w:ind w:left="1080"/>
        <w:rPr>
          <w:rFonts w:asciiTheme="minorHAnsi" w:hAnsiTheme="minorHAnsi"/>
          <w:sz w:val="22"/>
          <w:szCs w:val="22"/>
        </w:rPr>
      </w:pPr>
    </w:p>
    <w:p w14:paraId="6EA9A825" w14:textId="77777777" w:rsidR="00E20B93" w:rsidRPr="00207D46" w:rsidRDefault="00E20B93" w:rsidP="00E20B93">
      <w:pPr>
        <w:pStyle w:val="Heading2"/>
        <w:numPr>
          <w:ilvl w:val="0"/>
          <w:numId w:val="10"/>
        </w:numPr>
        <w:jc w:val="left"/>
        <w:rPr>
          <w:rFonts w:asciiTheme="minorHAnsi" w:hAnsiTheme="minorHAnsi"/>
          <w:sz w:val="22"/>
          <w:szCs w:val="22"/>
        </w:rPr>
      </w:pPr>
      <w:r w:rsidRPr="00207D46">
        <w:rPr>
          <w:rFonts w:asciiTheme="minorHAnsi" w:hAnsiTheme="minorHAnsi"/>
          <w:sz w:val="22"/>
          <w:szCs w:val="22"/>
        </w:rPr>
        <w:t>INVOICING PROCESS:</w:t>
      </w:r>
    </w:p>
    <w:p w14:paraId="7DA479B7" w14:textId="77777777" w:rsidR="00E20B93" w:rsidRPr="00207D46" w:rsidRDefault="00E20B93" w:rsidP="00E20B93">
      <w:pPr>
        <w:ind w:left="1080"/>
        <w:rPr>
          <w:rFonts w:asciiTheme="minorHAnsi" w:hAnsiTheme="minorHAnsi"/>
          <w:sz w:val="22"/>
          <w:szCs w:val="22"/>
        </w:rPr>
      </w:pPr>
    </w:p>
    <w:p w14:paraId="29DE5F70" w14:textId="77777777" w:rsidR="00E20B93" w:rsidRDefault="00E20B93" w:rsidP="00E20B93">
      <w:pPr>
        <w:numPr>
          <w:ilvl w:val="0"/>
          <w:numId w:val="8"/>
        </w:numPr>
        <w:ind w:left="1080"/>
        <w:rPr>
          <w:rFonts w:asciiTheme="minorHAnsi" w:hAnsiTheme="minorHAnsi"/>
          <w:sz w:val="22"/>
          <w:szCs w:val="22"/>
        </w:rPr>
      </w:pPr>
      <w:r w:rsidRPr="00207D46">
        <w:rPr>
          <w:rFonts w:asciiTheme="minorHAnsi" w:hAnsiTheme="minorHAnsi"/>
          <w:sz w:val="22"/>
          <w:szCs w:val="22"/>
        </w:rPr>
        <w:t xml:space="preserve">For services provided to Mystic Valley Elder Services’ consumers, the Provider must submit its monthly invoice using Provider Direct, a web-based product. Training will be provided by MVES. </w:t>
      </w:r>
    </w:p>
    <w:p w14:paraId="53000C33" w14:textId="013E867C" w:rsidR="00E20B93" w:rsidRPr="001E1532" w:rsidRDefault="00E20B93" w:rsidP="00E20B93">
      <w:pPr>
        <w:numPr>
          <w:ilvl w:val="0"/>
          <w:numId w:val="8"/>
        </w:numPr>
        <w:ind w:left="1080"/>
        <w:rPr>
          <w:rFonts w:asciiTheme="minorHAnsi" w:hAnsiTheme="minorHAnsi"/>
          <w:sz w:val="22"/>
          <w:szCs w:val="22"/>
        </w:rPr>
      </w:pPr>
      <w:r w:rsidRPr="001E1532">
        <w:rPr>
          <w:rFonts w:asciiTheme="minorHAnsi" w:hAnsiTheme="minorHAnsi"/>
          <w:sz w:val="22"/>
          <w:szCs w:val="22"/>
        </w:rPr>
        <w:t>The Provider must maintain back-up documentation of service provided, in the form of timesheets or EVV signed by both the consumer and provider employee</w:t>
      </w:r>
      <w:r w:rsidR="00EA29D7">
        <w:rPr>
          <w:rFonts w:asciiTheme="minorHAnsi" w:hAnsiTheme="minorHAnsi"/>
          <w:sz w:val="22"/>
          <w:szCs w:val="22"/>
        </w:rPr>
        <w:t>, as evidence of service delivery</w:t>
      </w:r>
      <w:r w:rsidRPr="001E1532">
        <w:rPr>
          <w:rFonts w:asciiTheme="minorHAnsi" w:hAnsiTheme="minorHAnsi"/>
          <w:sz w:val="22"/>
          <w:szCs w:val="22"/>
        </w:rPr>
        <w:t>. If the consumer is unable to verify service documentation, the provider must obtain written permission from MVES.</w:t>
      </w:r>
    </w:p>
    <w:p w14:paraId="43E0E96D" w14:textId="77777777" w:rsidR="00E20B93" w:rsidRPr="001E1532" w:rsidRDefault="00E20B93" w:rsidP="00E20B93">
      <w:pPr>
        <w:numPr>
          <w:ilvl w:val="0"/>
          <w:numId w:val="8"/>
        </w:numPr>
        <w:ind w:left="1080"/>
        <w:rPr>
          <w:rFonts w:asciiTheme="minorHAnsi" w:hAnsiTheme="minorHAnsi"/>
          <w:sz w:val="22"/>
          <w:szCs w:val="22"/>
        </w:rPr>
      </w:pPr>
      <w:r w:rsidRPr="001E1532">
        <w:rPr>
          <w:rFonts w:asciiTheme="minorHAnsi" w:hAnsiTheme="minorHAnsi"/>
          <w:sz w:val="22"/>
          <w:szCs w:val="22"/>
        </w:rPr>
        <w:t xml:space="preserve">MVES may request a review of back-up documentation at any time. </w:t>
      </w:r>
    </w:p>
    <w:p w14:paraId="2667DFD4" w14:textId="77777777" w:rsidR="00E20B93" w:rsidRDefault="00E20B93" w:rsidP="00E20B93">
      <w:pPr>
        <w:numPr>
          <w:ilvl w:val="0"/>
          <w:numId w:val="8"/>
        </w:numPr>
        <w:ind w:left="1080"/>
        <w:rPr>
          <w:rFonts w:asciiTheme="minorHAnsi" w:hAnsiTheme="minorHAnsi"/>
          <w:sz w:val="22"/>
          <w:szCs w:val="22"/>
        </w:rPr>
      </w:pPr>
      <w:r w:rsidRPr="001E1532">
        <w:rPr>
          <w:rFonts w:asciiTheme="minorHAnsi" w:hAnsiTheme="minorHAnsi"/>
          <w:sz w:val="22"/>
          <w:szCs w:val="22"/>
        </w:rPr>
        <w:t>MVES may withhold payment due to insufficient invoice documentation.</w:t>
      </w:r>
    </w:p>
    <w:p w14:paraId="3494BDE1" w14:textId="3425174A" w:rsidR="00EA29D7" w:rsidRPr="001E1532" w:rsidRDefault="00EA29D7" w:rsidP="00E20B93">
      <w:pPr>
        <w:numPr>
          <w:ilvl w:val="0"/>
          <w:numId w:val="8"/>
        </w:numPr>
        <w:ind w:left="1080"/>
        <w:rPr>
          <w:rFonts w:asciiTheme="minorHAnsi" w:hAnsiTheme="minorHAnsi"/>
          <w:sz w:val="22"/>
          <w:szCs w:val="22"/>
        </w:rPr>
      </w:pPr>
      <w:r>
        <w:rPr>
          <w:rFonts w:asciiTheme="minorHAnsi" w:hAnsiTheme="minorHAnsi"/>
          <w:sz w:val="22"/>
          <w:szCs w:val="22"/>
        </w:rPr>
        <w:lastRenderedPageBreak/>
        <w:t>MVES reserves the right to recoup payment to the provider if provider documentation is insufficient.</w:t>
      </w:r>
    </w:p>
    <w:p w14:paraId="7A028AB3" w14:textId="77777777" w:rsidR="00E20B93" w:rsidRPr="00E20B93" w:rsidRDefault="00E20B93" w:rsidP="00E20B93">
      <w:pPr>
        <w:rPr>
          <w:rFonts w:asciiTheme="minorHAnsi" w:hAnsiTheme="minorHAnsi"/>
          <w:sz w:val="22"/>
          <w:szCs w:val="22"/>
        </w:rPr>
      </w:pPr>
    </w:p>
    <w:p w14:paraId="4E8FE831" w14:textId="77777777" w:rsidR="00E20B93" w:rsidRPr="00207D46" w:rsidRDefault="00E20B93" w:rsidP="00E20B93">
      <w:pPr>
        <w:rPr>
          <w:rFonts w:asciiTheme="minorHAnsi" w:hAnsiTheme="minorHAnsi"/>
          <w:sz w:val="22"/>
          <w:szCs w:val="22"/>
        </w:rPr>
      </w:pPr>
    </w:p>
    <w:p w14:paraId="01CB80B0" w14:textId="77777777" w:rsidR="00E20B93" w:rsidRPr="00207D46" w:rsidRDefault="00E20B93" w:rsidP="00E20B93">
      <w:pPr>
        <w:rPr>
          <w:rFonts w:asciiTheme="minorHAnsi" w:hAnsiTheme="minorHAnsi"/>
          <w:b/>
          <w:sz w:val="22"/>
          <w:szCs w:val="22"/>
        </w:rPr>
      </w:pPr>
      <w:r w:rsidRPr="00207D46">
        <w:rPr>
          <w:rFonts w:asciiTheme="minorHAnsi" w:hAnsiTheme="minorHAnsi"/>
          <w:b/>
          <w:sz w:val="22"/>
          <w:szCs w:val="22"/>
        </w:rPr>
        <w:t>Sign, Date and Return to MVES.</w:t>
      </w:r>
    </w:p>
    <w:p w14:paraId="77148E17" w14:textId="77777777" w:rsidR="00E20B93" w:rsidRPr="00207D46" w:rsidRDefault="00E20B93" w:rsidP="00E20B93">
      <w:pPr>
        <w:rPr>
          <w:rFonts w:asciiTheme="minorHAnsi" w:hAnsiTheme="minorHAnsi"/>
          <w:b/>
          <w:sz w:val="22"/>
          <w:szCs w:val="22"/>
        </w:rPr>
      </w:pPr>
    </w:p>
    <w:p w14:paraId="6A9C045D" w14:textId="77777777" w:rsidR="00E20B93" w:rsidRPr="00207D46" w:rsidRDefault="00E20B93" w:rsidP="00E20B93">
      <w:pPr>
        <w:rPr>
          <w:rFonts w:asciiTheme="minorHAnsi" w:hAnsiTheme="minorHAnsi"/>
          <w:b/>
          <w:sz w:val="22"/>
          <w:szCs w:val="22"/>
        </w:rPr>
      </w:pPr>
    </w:p>
    <w:p w14:paraId="7E6045DD" w14:textId="77777777" w:rsidR="00E20B93" w:rsidRPr="00D65368" w:rsidRDefault="00E20B93" w:rsidP="00E20B93">
      <w:pPr>
        <w:rPr>
          <w:rFonts w:asciiTheme="minorHAnsi" w:hAnsiTheme="minorHAnsi"/>
          <w:b/>
          <w:sz w:val="22"/>
          <w:szCs w:val="22"/>
        </w:rPr>
      </w:pPr>
      <w:r>
        <w:rPr>
          <w:rFonts w:asciiTheme="minorHAnsi" w:hAnsiTheme="minorHAnsi"/>
          <w:b/>
          <w:sz w:val="22"/>
          <w:szCs w:val="22"/>
        </w:rPr>
        <w:t xml:space="preserve"> </w:t>
      </w:r>
    </w:p>
    <w:p w14:paraId="4E652692" w14:textId="77777777" w:rsidR="00E20B93" w:rsidRPr="00207D46" w:rsidRDefault="00E20B93" w:rsidP="00E20B93">
      <w:pPr>
        <w:rPr>
          <w:rFonts w:asciiTheme="minorHAnsi" w:hAnsiTheme="minorHAnsi"/>
          <w:b/>
          <w:sz w:val="22"/>
          <w:szCs w:val="22"/>
        </w:rPr>
      </w:pPr>
      <w:r w:rsidRPr="00207D46">
        <w:rPr>
          <w:rFonts w:asciiTheme="minorHAnsi" w:hAnsiTheme="minorHAnsi"/>
          <w:b/>
          <w:sz w:val="22"/>
          <w:szCs w:val="22"/>
        </w:rPr>
        <w:t>_______________________________________</w:t>
      </w:r>
    </w:p>
    <w:p w14:paraId="19858F79" w14:textId="77777777" w:rsidR="00E20B93" w:rsidRPr="00207D46" w:rsidRDefault="00E20B93" w:rsidP="00E20B93">
      <w:pPr>
        <w:rPr>
          <w:rFonts w:asciiTheme="minorHAnsi" w:hAnsiTheme="minorHAnsi"/>
          <w:b/>
          <w:sz w:val="22"/>
          <w:szCs w:val="22"/>
        </w:rPr>
      </w:pPr>
      <w:r w:rsidRPr="00207D46">
        <w:rPr>
          <w:rFonts w:asciiTheme="minorHAnsi" w:hAnsiTheme="minorHAnsi"/>
          <w:b/>
          <w:sz w:val="22"/>
          <w:szCs w:val="22"/>
        </w:rPr>
        <w:t>Provider Authorized signature</w:t>
      </w:r>
    </w:p>
    <w:p w14:paraId="33DDE608" w14:textId="77777777" w:rsidR="00E20B93" w:rsidRPr="00207D46" w:rsidRDefault="00E20B93" w:rsidP="00E20B93">
      <w:pPr>
        <w:rPr>
          <w:rFonts w:asciiTheme="minorHAnsi" w:hAnsiTheme="minorHAnsi"/>
          <w:b/>
          <w:sz w:val="22"/>
          <w:szCs w:val="22"/>
        </w:rPr>
      </w:pPr>
    </w:p>
    <w:p w14:paraId="62CE88E9" w14:textId="77777777" w:rsidR="00E20B93" w:rsidRPr="00207D46" w:rsidRDefault="00E20B93" w:rsidP="00E20B93">
      <w:pPr>
        <w:rPr>
          <w:rFonts w:asciiTheme="minorHAnsi" w:hAnsiTheme="minorHAnsi"/>
          <w:b/>
          <w:sz w:val="22"/>
          <w:szCs w:val="22"/>
        </w:rPr>
      </w:pPr>
      <w:r w:rsidRPr="00207D46">
        <w:rPr>
          <w:rFonts w:asciiTheme="minorHAnsi" w:hAnsiTheme="minorHAnsi"/>
          <w:b/>
          <w:sz w:val="22"/>
          <w:szCs w:val="22"/>
        </w:rPr>
        <w:t>_______________________________________</w:t>
      </w:r>
    </w:p>
    <w:p w14:paraId="286741D7" w14:textId="77777777" w:rsidR="00E20B93" w:rsidRPr="00207D46" w:rsidRDefault="00E20B93" w:rsidP="00E20B93">
      <w:pPr>
        <w:rPr>
          <w:rFonts w:asciiTheme="minorHAnsi" w:hAnsiTheme="minorHAnsi"/>
          <w:b/>
          <w:sz w:val="22"/>
          <w:szCs w:val="22"/>
        </w:rPr>
      </w:pPr>
      <w:r w:rsidRPr="00207D46">
        <w:rPr>
          <w:rFonts w:asciiTheme="minorHAnsi" w:hAnsiTheme="minorHAnsi"/>
          <w:b/>
          <w:sz w:val="22"/>
          <w:szCs w:val="22"/>
        </w:rPr>
        <w:t>Title</w:t>
      </w:r>
    </w:p>
    <w:p w14:paraId="1C559DDD" w14:textId="77777777" w:rsidR="00E20B93" w:rsidRPr="00207D46" w:rsidRDefault="00E20B93" w:rsidP="00E20B93">
      <w:pPr>
        <w:rPr>
          <w:rFonts w:asciiTheme="minorHAnsi" w:hAnsiTheme="minorHAnsi"/>
          <w:b/>
          <w:sz w:val="22"/>
          <w:szCs w:val="22"/>
        </w:rPr>
      </w:pPr>
    </w:p>
    <w:p w14:paraId="1B95E913" w14:textId="20E7260E" w:rsidR="00E20B93" w:rsidRPr="00207D46" w:rsidRDefault="00E20B93" w:rsidP="00E20B93">
      <w:pPr>
        <w:rPr>
          <w:rFonts w:asciiTheme="minorHAnsi" w:hAnsiTheme="minorHAnsi"/>
          <w:b/>
          <w:sz w:val="22"/>
          <w:szCs w:val="22"/>
        </w:rPr>
      </w:pPr>
      <w:r w:rsidRPr="00207D46">
        <w:rPr>
          <w:rFonts w:asciiTheme="minorHAnsi" w:hAnsiTheme="minorHAnsi"/>
          <w:b/>
          <w:sz w:val="22"/>
          <w:szCs w:val="22"/>
        </w:rPr>
        <w:t>_______________________________________</w:t>
      </w:r>
      <w:r w:rsidR="00EA29D7">
        <w:rPr>
          <w:rFonts w:asciiTheme="minorHAnsi" w:hAnsiTheme="minorHAnsi"/>
          <w:b/>
          <w:sz w:val="22"/>
          <w:szCs w:val="22"/>
        </w:rPr>
        <w:t>__________________________</w:t>
      </w:r>
    </w:p>
    <w:p w14:paraId="611B43CF" w14:textId="77777777" w:rsidR="00E20B93" w:rsidRPr="00207D46" w:rsidRDefault="00E20B93" w:rsidP="00E20B93">
      <w:pPr>
        <w:rPr>
          <w:rFonts w:asciiTheme="minorHAnsi" w:hAnsiTheme="minorHAnsi"/>
          <w:b/>
          <w:sz w:val="22"/>
          <w:szCs w:val="22"/>
        </w:rPr>
      </w:pPr>
      <w:r w:rsidRPr="00207D46">
        <w:rPr>
          <w:rFonts w:asciiTheme="minorHAnsi" w:hAnsiTheme="minorHAnsi"/>
          <w:b/>
          <w:sz w:val="22"/>
          <w:szCs w:val="22"/>
        </w:rPr>
        <w:t xml:space="preserve">Printed Name                     </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t xml:space="preserve">       Date</w:t>
      </w:r>
      <w:r w:rsidRPr="00207D46">
        <w:rPr>
          <w:rFonts w:asciiTheme="minorHAnsi" w:hAnsiTheme="minorHAnsi"/>
          <w:b/>
          <w:sz w:val="22"/>
          <w:szCs w:val="22"/>
        </w:rPr>
        <w:t xml:space="preserve">   </w:t>
      </w:r>
    </w:p>
    <w:p w14:paraId="6E054818" w14:textId="77777777" w:rsidR="00E20B93" w:rsidRDefault="00E20B93" w:rsidP="00E20B93">
      <w:pPr>
        <w:rPr>
          <w:rFonts w:asciiTheme="minorHAnsi" w:hAnsiTheme="minorHAnsi"/>
          <w:b/>
          <w:sz w:val="22"/>
          <w:szCs w:val="22"/>
        </w:rPr>
      </w:pPr>
    </w:p>
    <w:p w14:paraId="5BABB023" w14:textId="77777777" w:rsidR="00E20B93" w:rsidRDefault="00E20B93" w:rsidP="00E20B93">
      <w:pPr>
        <w:rPr>
          <w:rFonts w:asciiTheme="minorHAnsi" w:hAnsiTheme="minorHAnsi"/>
          <w:b/>
          <w:sz w:val="22"/>
          <w:szCs w:val="22"/>
        </w:rPr>
      </w:pPr>
    </w:p>
    <w:p w14:paraId="64910C73" w14:textId="77777777" w:rsidR="00CD1315" w:rsidRDefault="00CD1315"/>
    <w:sectPr w:rsidR="00CD1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F343A5"/>
    <w:multiLevelType w:val="hybridMultilevel"/>
    <w:tmpl w:val="C7DCBE86"/>
    <w:lvl w:ilvl="0" w:tplc="6CBA934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BB2F88"/>
    <w:multiLevelType w:val="singleLevel"/>
    <w:tmpl w:val="52F4C56A"/>
    <w:lvl w:ilvl="0">
      <w:start w:val="1"/>
      <w:numFmt w:val="lowerLetter"/>
      <w:lvlText w:val="%1."/>
      <w:lvlJc w:val="left"/>
      <w:pPr>
        <w:tabs>
          <w:tab w:val="num" w:pos="2160"/>
        </w:tabs>
        <w:ind w:left="2160" w:hanging="720"/>
      </w:pPr>
      <w:rPr>
        <w:rFonts w:hint="default"/>
      </w:rPr>
    </w:lvl>
  </w:abstractNum>
  <w:abstractNum w:abstractNumId="2" w15:restartNumberingAfterBreak="0">
    <w:nsid w:val="51E806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7FF1BAD"/>
    <w:multiLevelType w:val="hybridMultilevel"/>
    <w:tmpl w:val="903A64D2"/>
    <w:lvl w:ilvl="0" w:tplc="FBEE8512">
      <w:start w:val="1"/>
      <w:numFmt w:val="decimal"/>
      <w:lvlText w:val="%1."/>
      <w:lvlJc w:val="left"/>
      <w:pPr>
        <w:ind w:left="1635" w:hanging="360"/>
      </w:pPr>
      <w:rPr>
        <w:rFonts w:hint="default"/>
      </w:rPr>
    </w:lvl>
    <w:lvl w:ilvl="1" w:tplc="04090019">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4" w15:restartNumberingAfterBreak="0">
    <w:nsid w:val="5C9D34F5"/>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72671790"/>
    <w:multiLevelType w:val="hybridMultilevel"/>
    <w:tmpl w:val="54E2D7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2742495"/>
    <w:multiLevelType w:val="hybridMultilevel"/>
    <w:tmpl w:val="79507C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2F1AD2"/>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7C15754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7F860462"/>
    <w:multiLevelType w:val="singleLevel"/>
    <w:tmpl w:val="0409000F"/>
    <w:lvl w:ilvl="0">
      <w:start w:val="1"/>
      <w:numFmt w:val="decimal"/>
      <w:lvlText w:val="%1."/>
      <w:lvlJc w:val="left"/>
      <w:pPr>
        <w:tabs>
          <w:tab w:val="num" w:pos="360"/>
        </w:tabs>
        <w:ind w:left="360" w:hanging="360"/>
      </w:pPr>
    </w:lvl>
  </w:abstractNum>
  <w:num w:numId="1" w16cid:durableId="863204727">
    <w:abstractNumId w:val="1"/>
  </w:num>
  <w:num w:numId="2" w16cid:durableId="1714428415">
    <w:abstractNumId w:val="2"/>
  </w:num>
  <w:num w:numId="3" w16cid:durableId="1156608320">
    <w:abstractNumId w:val="8"/>
  </w:num>
  <w:num w:numId="4" w16cid:durableId="1809012534">
    <w:abstractNumId w:val="7"/>
  </w:num>
  <w:num w:numId="5" w16cid:durableId="1762533024">
    <w:abstractNumId w:val="9"/>
  </w:num>
  <w:num w:numId="6" w16cid:durableId="1786928422">
    <w:abstractNumId w:val="4"/>
  </w:num>
  <w:num w:numId="7" w16cid:durableId="1008629850">
    <w:abstractNumId w:val="5"/>
  </w:num>
  <w:num w:numId="8" w16cid:durableId="1047412477">
    <w:abstractNumId w:val="6"/>
  </w:num>
  <w:num w:numId="9" w16cid:durableId="1210797809">
    <w:abstractNumId w:val="3"/>
  </w:num>
  <w:num w:numId="10" w16cid:durableId="206956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93"/>
    <w:rsid w:val="00184875"/>
    <w:rsid w:val="001E1532"/>
    <w:rsid w:val="003704B5"/>
    <w:rsid w:val="00821EC8"/>
    <w:rsid w:val="00A12343"/>
    <w:rsid w:val="00B302D1"/>
    <w:rsid w:val="00BB53F1"/>
    <w:rsid w:val="00CD1315"/>
    <w:rsid w:val="00E20B93"/>
    <w:rsid w:val="00EA29D7"/>
    <w:rsid w:val="00FF4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A0EA"/>
  <w15:chartTrackingRefBased/>
  <w15:docId w15:val="{CBD79DB0-BB50-4511-B995-E90957C7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B93"/>
    <w:rPr>
      <w:rFonts w:eastAsia="Times New Roman" w:cs="Times New Roman"/>
      <w:sz w:val="20"/>
      <w:szCs w:val="20"/>
    </w:rPr>
  </w:style>
  <w:style w:type="paragraph" w:styleId="Heading1">
    <w:name w:val="heading 1"/>
    <w:basedOn w:val="Normal"/>
    <w:next w:val="Normal"/>
    <w:link w:val="Heading1Char"/>
    <w:qFormat/>
    <w:rsid w:val="00E20B93"/>
    <w:pPr>
      <w:keepNext/>
      <w:jc w:val="center"/>
      <w:outlineLvl w:val="0"/>
    </w:pPr>
    <w:rPr>
      <w:b/>
      <w:sz w:val="32"/>
    </w:rPr>
  </w:style>
  <w:style w:type="paragraph" w:styleId="Heading2">
    <w:name w:val="heading 2"/>
    <w:basedOn w:val="Normal"/>
    <w:next w:val="Normal"/>
    <w:link w:val="Heading2Char"/>
    <w:qFormat/>
    <w:rsid w:val="00E20B93"/>
    <w:pPr>
      <w:keepNext/>
      <w:jc w:val="center"/>
      <w:outlineLvl w:val="1"/>
    </w:pPr>
    <w:rPr>
      <w:b/>
      <w:i/>
      <w:sz w:val="24"/>
    </w:rPr>
  </w:style>
  <w:style w:type="paragraph" w:styleId="Heading6">
    <w:name w:val="heading 6"/>
    <w:basedOn w:val="Normal"/>
    <w:next w:val="Normal"/>
    <w:link w:val="Heading6Char"/>
    <w:qFormat/>
    <w:rsid w:val="00E20B93"/>
    <w:pPr>
      <w:keepNext/>
      <w:jc w:val="center"/>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2343"/>
  </w:style>
  <w:style w:type="character" w:customStyle="1" w:styleId="Heading1Char">
    <w:name w:val="Heading 1 Char"/>
    <w:basedOn w:val="DefaultParagraphFont"/>
    <w:link w:val="Heading1"/>
    <w:rsid w:val="00E20B93"/>
    <w:rPr>
      <w:rFonts w:eastAsia="Times New Roman" w:cs="Times New Roman"/>
      <w:b/>
      <w:sz w:val="32"/>
      <w:szCs w:val="20"/>
    </w:rPr>
  </w:style>
  <w:style w:type="character" w:customStyle="1" w:styleId="Heading2Char">
    <w:name w:val="Heading 2 Char"/>
    <w:basedOn w:val="DefaultParagraphFont"/>
    <w:link w:val="Heading2"/>
    <w:rsid w:val="00E20B93"/>
    <w:rPr>
      <w:rFonts w:eastAsia="Times New Roman" w:cs="Times New Roman"/>
      <w:b/>
      <w:i/>
      <w:szCs w:val="20"/>
    </w:rPr>
  </w:style>
  <w:style w:type="character" w:customStyle="1" w:styleId="Heading6Char">
    <w:name w:val="Heading 6 Char"/>
    <w:basedOn w:val="DefaultParagraphFont"/>
    <w:link w:val="Heading6"/>
    <w:rsid w:val="00E20B93"/>
    <w:rPr>
      <w:rFonts w:eastAsia="Times New Roman" w:cs="Times New Roman"/>
      <w:b/>
      <w:sz w:val="20"/>
      <w:szCs w:val="20"/>
      <w:u w:val="single"/>
    </w:rPr>
  </w:style>
  <w:style w:type="paragraph" w:styleId="Header">
    <w:name w:val="header"/>
    <w:basedOn w:val="Normal"/>
    <w:link w:val="HeaderChar"/>
    <w:uiPriority w:val="99"/>
    <w:rsid w:val="00E20B93"/>
    <w:pPr>
      <w:tabs>
        <w:tab w:val="center" w:pos="4320"/>
        <w:tab w:val="right" w:pos="8640"/>
      </w:tabs>
    </w:pPr>
  </w:style>
  <w:style w:type="character" w:customStyle="1" w:styleId="HeaderChar">
    <w:name w:val="Header Char"/>
    <w:basedOn w:val="DefaultParagraphFont"/>
    <w:link w:val="Header"/>
    <w:uiPriority w:val="99"/>
    <w:rsid w:val="00E20B93"/>
    <w:rPr>
      <w:rFonts w:eastAsia="Times New Roman" w:cs="Times New Roman"/>
      <w:sz w:val="20"/>
      <w:szCs w:val="20"/>
    </w:rPr>
  </w:style>
  <w:style w:type="paragraph" w:styleId="BodyTextIndent">
    <w:name w:val="Body Text Indent"/>
    <w:basedOn w:val="Normal"/>
    <w:link w:val="BodyTextIndentChar"/>
    <w:rsid w:val="00E20B93"/>
    <w:pPr>
      <w:ind w:left="360"/>
      <w:jc w:val="both"/>
    </w:pPr>
  </w:style>
  <w:style w:type="character" w:customStyle="1" w:styleId="BodyTextIndentChar">
    <w:name w:val="Body Text Indent Char"/>
    <w:basedOn w:val="DefaultParagraphFont"/>
    <w:link w:val="BodyTextIndent"/>
    <w:rsid w:val="00E20B93"/>
    <w:rPr>
      <w:rFonts w:eastAsia="Times New Roman" w:cs="Times New Roman"/>
      <w:sz w:val="20"/>
      <w:szCs w:val="20"/>
    </w:rPr>
  </w:style>
  <w:style w:type="paragraph" w:styleId="ListParagraph">
    <w:name w:val="List Paragraph"/>
    <w:basedOn w:val="Normal"/>
    <w:uiPriority w:val="34"/>
    <w:qFormat/>
    <w:rsid w:val="00E20B93"/>
    <w:pPr>
      <w:ind w:left="720"/>
      <w:contextualSpacing/>
    </w:pPr>
  </w:style>
  <w:style w:type="character" w:styleId="Hyperlink">
    <w:name w:val="Hyperlink"/>
    <w:rsid w:val="00E20B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ig.hhs.gov/exclusions/background.asp"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BFA021ABE7049857759ADD288DA0A" ma:contentTypeVersion="15" ma:contentTypeDescription="Create a new document." ma:contentTypeScope="" ma:versionID="4800eb38b4c4c882eff596dce4d74d1c">
  <xsd:schema xmlns:xsd="http://www.w3.org/2001/XMLSchema" xmlns:xs="http://www.w3.org/2001/XMLSchema" xmlns:p="http://schemas.microsoft.com/office/2006/metadata/properties" xmlns:ns1="http://schemas.microsoft.com/sharepoint/v3" xmlns:ns2="9dda0c3e-1eab-4078-b011-eef0a9d26ab1" xmlns:ns3="a9c92d27-e120-4244-b5c6-075f005aaf5c" targetNamespace="http://schemas.microsoft.com/office/2006/metadata/properties" ma:root="true" ma:fieldsID="db5da934967d6ec6df752cd0a60912be" ns1:_="" ns2:_="" ns3:_="">
    <xsd:import namespace="http://schemas.microsoft.com/sharepoint/v3"/>
    <xsd:import namespace="9dda0c3e-1eab-4078-b011-eef0a9d26ab1"/>
    <xsd:import namespace="a9c92d27-e120-4244-b5c6-075f005aaf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a0c3e-1eab-4078-b011-eef0a9d26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3f3ab7-506d-4e40-87b5-7859cbb60d2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c92d27-e120-4244-b5c6-075f005aaf5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90dba46-69b7-450c-9f59-072bc0329ecd}" ma:internalName="TaxCatchAll" ma:showField="CatchAllData" ma:web="a9c92d27-e120-4244-b5c6-075f005aaf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9c92d27-e120-4244-b5c6-075f005aaf5c" xsi:nil="true"/>
    <lcf76f155ced4ddcb4097134ff3c332f xmlns="9dda0c3e-1eab-4078-b011-eef0a9d26a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040D8A-393D-48CB-9573-7D60826B9817}"/>
</file>

<file path=customXml/itemProps2.xml><?xml version="1.0" encoding="utf-8"?>
<ds:datastoreItem xmlns:ds="http://schemas.openxmlformats.org/officeDocument/2006/customXml" ds:itemID="{BA81A4E6-1586-4E7A-A9DB-D51D19237B85}"/>
</file>

<file path=customXml/itemProps3.xml><?xml version="1.0" encoding="utf-8"?>
<ds:datastoreItem xmlns:ds="http://schemas.openxmlformats.org/officeDocument/2006/customXml" ds:itemID="{1FF28CBC-C4EB-4F89-8552-59C4B2728F1F}"/>
</file>

<file path=docProps/app.xml><?xml version="1.0" encoding="utf-8"?>
<Properties xmlns="http://schemas.openxmlformats.org/officeDocument/2006/extended-properties" xmlns:vt="http://schemas.openxmlformats.org/officeDocument/2006/docPropsVTypes">
  <Template>Normal</Template>
  <TotalTime>2</TotalTime>
  <Pages>6</Pages>
  <Words>1673</Words>
  <Characters>9538</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Johnson</dc:creator>
  <cp:keywords/>
  <dc:description/>
  <cp:lastModifiedBy>Casey Johnson</cp:lastModifiedBy>
  <cp:revision>2</cp:revision>
  <dcterms:created xsi:type="dcterms:W3CDTF">2024-06-06T12:13:00Z</dcterms:created>
  <dcterms:modified xsi:type="dcterms:W3CDTF">2024-06-06T12:13:00Z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0x010100DDDBFA021ABE7049857759ADD288DA0A</vt:lpwstr>
  </property>
</Properties>
</file>